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60B" w14:textId="77777777" w:rsidR="006F3B6B" w:rsidRDefault="00E80907" w:rsidP="006F3B6B">
      <w:pPr>
        <w:spacing w:after="120"/>
        <w:jc w:val="center"/>
        <w:rPr>
          <w:b/>
          <w:sz w:val="24"/>
        </w:rPr>
      </w:pPr>
      <w:r w:rsidRPr="00233F2A">
        <w:rPr>
          <w:b/>
          <w:sz w:val="24"/>
        </w:rPr>
        <w:t xml:space="preserve">Exemple de </w:t>
      </w:r>
      <w:r w:rsidR="00EB1C9B">
        <w:rPr>
          <w:b/>
          <w:sz w:val="24"/>
        </w:rPr>
        <w:t xml:space="preserve">lettre </w:t>
      </w:r>
      <w:r w:rsidR="002D51F2">
        <w:rPr>
          <w:b/>
          <w:sz w:val="24"/>
        </w:rPr>
        <w:t xml:space="preserve">à utiliser en cas </w:t>
      </w:r>
      <w:r w:rsidR="00603035">
        <w:rPr>
          <w:b/>
          <w:sz w:val="24"/>
        </w:rPr>
        <w:t xml:space="preserve">de </w:t>
      </w:r>
      <w:r w:rsidR="00603035" w:rsidRPr="002D51F2">
        <w:rPr>
          <w:b/>
          <w:sz w:val="24"/>
        </w:rPr>
        <w:t xml:space="preserve">difficultés d’approvisionnement </w:t>
      </w:r>
      <w:r w:rsidR="00603035">
        <w:rPr>
          <w:b/>
          <w:sz w:val="24"/>
        </w:rPr>
        <w:t xml:space="preserve">et ou </w:t>
      </w:r>
      <w:r w:rsidR="002D51F2">
        <w:rPr>
          <w:b/>
          <w:sz w:val="24"/>
        </w:rPr>
        <w:t>d’a</w:t>
      </w:r>
      <w:r w:rsidR="002D51F2" w:rsidRPr="002D51F2">
        <w:rPr>
          <w:b/>
          <w:sz w:val="24"/>
        </w:rPr>
        <w:t>ugmentation des prix des matières premières</w:t>
      </w:r>
      <w:r w:rsidR="006F3B6B">
        <w:rPr>
          <w:b/>
          <w:sz w:val="24"/>
        </w:rPr>
        <w:t xml:space="preserve">, des </w:t>
      </w:r>
      <w:r w:rsidR="002D51F2" w:rsidRPr="002D51F2">
        <w:rPr>
          <w:b/>
          <w:sz w:val="24"/>
        </w:rPr>
        <w:t xml:space="preserve">fournitures </w:t>
      </w:r>
      <w:r w:rsidR="006F3B6B">
        <w:rPr>
          <w:b/>
          <w:sz w:val="24"/>
        </w:rPr>
        <w:t>et de l’énergie</w:t>
      </w:r>
    </w:p>
    <w:p w14:paraId="5C697A50" w14:textId="23116A30" w:rsidR="00233F2A" w:rsidRPr="00233F2A" w:rsidRDefault="00A9751E" w:rsidP="006F3B6B">
      <w:pPr>
        <w:spacing w:after="120"/>
        <w:jc w:val="center"/>
        <w:rPr>
          <w:b/>
          <w:sz w:val="24"/>
        </w:rPr>
      </w:pPr>
      <w:r>
        <w:rPr>
          <w:b/>
          <w:sz w:val="24"/>
        </w:rPr>
        <w:t>M</w:t>
      </w:r>
      <w:r w:rsidR="00233F2A" w:rsidRPr="00233F2A">
        <w:rPr>
          <w:b/>
          <w:sz w:val="24"/>
        </w:rPr>
        <w:t>archés publics</w:t>
      </w:r>
    </w:p>
    <w:p w14:paraId="55863E1B" w14:textId="77777777" w:rsidR="008800B1" w:rsidRPr="0000160C" w:rsidRDefault="00233F2A" w:rsidP="008800B1">
      <w:pPr>
        <w:jc w:val="center"/>
        <w:rPr>
          <w:szCs w:val="20"/>
        </w:rPr>
      </w:pPr>
      <w:r w:rsidRPr="0000160C">
        <w:rPr>
          <w:szCs w:val="20"/>
        </w:rPr>
        <w:t>(</w:t>
      </w:r>
      <w:r w:rsidR="00E80907" w:rsidRPr="0000160C">
        <w:rPr>
          <w:szCs w:val="20"/>
        </w:rPr>
        <w:t>à adapter en fonction des situations rencontrées par l’entreprise</w:t>
      </w:r>
      <w:r w:rsidRPr="0000160C">
        <w:rPr>
          <w:szCs w:val="20"/>
        </w:rPr>
        <w:t>)</w:t>
      </w:r>
    </w:p>
    <w:p w14:paraId="797EB9C9" w14:textId="439FA723" w:rsidR="00127418" w:rsidRDefault="00127418" w:rsidP="00ED3B4C">
      <w:pPr>
        <w:jc w:val="center"/>
        <w:rPr>
          <w:b/>
          <w:i/>
        </w:rPr>
      </w:pPr>
    </w:p>
    <w:p w14:paraId="5EDBD469" w14:textId="77777777" w:rsidR="00FA18A6" w:rsidRDefault="00FA18A6" w:rsidP="00ED3B4C">
      <w:pPr>
        <w:jc w:val="center"/>
        <w:rPr>
          <w:b/>
          <w:i/>
        </w:rPr>
      </w:pPr>
    </w:p>
    <w:p w14:paraId="4DA74C4C" w14:textId="77777777" w:rsidR="00ED3B4C" w:rsidRDefault="00ED3B4C" w:rsidP="00ED3B4C">
      <w:pPr>
        <w:jc w:val="center"/>
        <w:rPr>
          <w:b/>
          <w:i/>
        </w:rPr>
      </w:pPr>
    </w:p>
    <w:p w14:paraId="0DAA4D42" w14:textId="1EE2E99C" w:rsidR="008800B1" w:rsidRPr="00693DB7" w:rsidRDefault="008800B1">
      <w:pPr>
        <w:rPr>
          <w:b/>
          <w:i/>
          <w:highlight w:val="yellow"/>
        </w:rPr>
      </w:pPr>
      <w:r w:rsidRPr="00693DB7">
        <w:rPr>
          <w:b/>
          <w:i/>
          <w:highlight w:val="yellow"/>
        </w:rPr>
        <w:t>A adresser au Maître d’</w:t>
      </w:r>
      <w:r w:rsidR="00DD55D1" w:rsidRPr="00693DB7">
        <w:rPr>
          <w:b/>
          <w:i/>
          <w:highlight w:val="yellow"/>
        </w:rPr>
        <w:t>o</w:t>
      </w:r>
      <w:r w:rsidRPr="00693DB7">
        <w:rPr>
          <w:b/>
          <w:i/>
          <w:highlight w:val="yellow"/>
        </w:rPr>
        <w:t>uvrage</w:t>
      </w:r>
    </w:p>
    <w:p w14:paraId="596297F2" w14:textId="77777777" w:rsidR="008800B1" w:rsidRPr="008800B1" w:rsidRDefault="008800B1">
      <w:pPr>
        <w:rPr>
          <w:b/>
          <w:i/>
        </w:rPr>
      </w:pPr>
      <w:r w:rsidRPr="00693DB7">
        <w:rPr>
          <w:b/>
          <w:i/>
          <w:highlight w:val="yellow"/>
        </w:rPr>
        <w:t>Copie au Maître d’œuvre</w:t>
      </w:r>
    </w:p>
    <w:p w14:paraId="366BF6E1" w14:textId="77777777" w:rsidR="00233F2A" w:rsidRDefault="00233F2A">
      <w:pPr>
        <w:rPr>
          <w:b/>
          <w:i/>
        </w:rPr>
      </w:pPr>
    </w:p>
    <w:p w14:paraId="66EAF904" w14:textId="77777777" w:rsidR="007B1500" w:rsidRDefault="007B1500" w:rsidP="0071017D">
      <w:pPr>
        <w:jc w:val="both"/>
        <w:rPr>
          <w:b/>
        </w:rPr>
      </w:pPr>
      <w:r>
        <w:rPr>
          <w:b/>
        </w:rPr>
        <w:t xml:space="preserve">Marché :  </w:t>
      </w:r>
    </w:p>
    <w:p w14:paraId="5F600224" w14:textId="38E34FF8" w:rsidR="004B2117" w:rsidRDefault="00E80907" w:rsidP="00B80BC7">
      <w:pPr>
        <w:shd w:val="clear" w:color="auto" w:fill="FFFFFF" w:themeFill="background1"/>
        <w:jc w:val="both"/>
        <w:rPr>
          <w:b/>
        </w:rPr>
      </w:pPr>
      <w:r w:rsidRPr="00233F2A">
        <w:rPr>
          <w:b/>
        </w:rPr>
        <w:t xml:space="preserve">Objet : </w:t>
      </w:r>
      <w:bookmarkStart w:id="0" w:name="_Hlk95822648"/>
      <w:r w:rsidR="00603035">
        <w:rPr>
          <w:b/>
        </w:rPr>
        <w:t xml:space="preserve">Difficultés d’approvisionnement - </w:t>
      </w:r>
      <w:r w:rsidR="001A7B0A">
        <w:rPr>
          <w:b/>
        </w:rPr>
        <w:t>Augmentation des prix des matières premières</w:t>
      </w:r>
      <w:r w:rsidR="00623652">
        <w:rPr>
          <w:b/>
        </w:rPr>
        <w:t xml:space="preserve">, des </w:t>
      </w:r>
      <w:r w:rsidR="007F001C">
        <w:rPr>
          <w:b/>
        </w:rPr>
        <w:t>fournitures</w:t>
      </w:r>
      <w:r w:rsidR="00623652">
        <w:rPr>
          <w:b/>
        </w:rPr>
        <w:t xml:space="preserve"> et de l’énergie</w:t>
      </w:r>
      <w:r w:rsidR="007F001C">
        <w:rPr>
          <w:b/>
        </w:rPr>
        <w:t xml:space="preserve"> </w:t>
      </w:r>
      <w:r w:rsidR="001A7B0A">
        <w:rPr>
          <w:b/>
        </w:rPr>
        <w:t xml:space="preserve"> </w:t>
      </w:r>
      <w:bookmarkEnd w:id="0"/>
    </w:p>
    <w:p w14:paraId="013F0A4E" w14:textId="77777777" w:rsidR="008800B1" w:rsidRDefault="004B2117" w:rsidP="0071017D">
      <w:pPr>
        <w:jc w:val="both"/>
        <w:rPr>
          <w:b/>
          <w:i/>
        </w:rPr>
      </w:pPr>
      <w:r>
        <w:rPr>
          <w:b/>
        </w:rPr>
        <w:t>Lettre re</w:t>
      </w:r>
      <w:r w:rsidR="008800B1" w:rsidRPr="008800B1">
        <w:rPr>
          <w:b/>
          <w:i/>
        </w:rPr>
        <w:t>commandée avec AR</w:t>
      </w:r>
    </w:p>
    <w:p w14:paraId="10D396F2" w14:textId="77777777" w:rsidR="00B74B80" w:rsidRDefault="00B74B80" w:rsidP="00B74B80"/>
    <w:p w14:paraId="5985807E" w14:textId="719F383D" w:rsidR="00FA18A6" w:rsidRDefault="00FA18A6" w:rsidP="00B74B80"/>
    <w:p w14:paraId="043D6D88" w14:textId="77777777" w:rsidR="00FA18A6" w:rsidRDefault="00FA18A6" w:rsidP="00B74B80"/>
    <w:p w14:paraId="2052753E" w14:textId="5998E491" w:rsidR="00B74B80" w:rsidRDefault="00B74B80" w:rsidP="00B74B80">
      <w:r>
        <w:t>Madame, Monsieur,</w:t>
      </w:r>
    </w:p>
    <w:p w14:paraId="16688F43" w14:textId="77777777" w:rsidR="00B74B80" w:rsidRDefault="00B74B80" w:rsidP="00B74B80"/>
    <w:p w14:paraId="4E530626" w14:textId="3D8E332B" w:rsidR="00B74B80" w:rsidRDefault="00B74B80" w:rsidP="00B74B80">
      <w:pPr>
        <w:shd w:val="clear" w:color="auto" w:fill="FFFFFF"/>
        <w:jc w:val="both"/>
        <w:rPr>
          <w:color w:val="000000"/>
        </w:rPr>
      </w:pPr>
      <w:r>
        <w:rPr>
          <w:color w:val="000000"/>
        </w:rPr>
        <w:t xml:space="preserve">Dans le cadre du marché ci-dessus référencé, notre société fait face à une pénurie de certains matériaux ou produits (préciser) </w:t>
      </w:r>
      <w:r>
        <w:rPr>
          <w:i/>
          <w:iCs/>
          <w:color w:val="000000"/>
        </w:rPr>
        <w:t>(1)</w:t>
      </w:r>
      <w:r>
        <w:rPr>
          <w:color w:val="000000"/>
        </w:rPr>
        <w:t xml:space="preserve"> et à une augmentation des prix </w:t>
      </w:r>
      <w:r w:rsidR="00DD6251">
        <w:rPr>
          <w:color w:val="000000"/>
        </w:rPr>
        <w:t xml:space="preserve">de l’énergie, des fournitures et </w:t>
      </w:r>
      <w:r>
        <w:rPr>
          <w:color w:val="000000"/>
        </w:rPr>
        <w:t>des matières premières</w:t>
      </w:r>
      <w:r w:rsidR="00DD6251">
        <w:rPr>
          <w:color w:val="000000"/>
        </w:rPr>
        <w:t xml:space="preserve"> </w:t>
      </w:r>
      <w:r>
        <w:rPr>
          <w:color w:val="000000"/>
        </w:rPr>
        <w:t xml:space="preserve">nécessaires à sa réalisation </w:t>
      </w:r>
      <w:r>
        <w:rPr>
          <w:i/>
          <w:iCs/>
          <w:color w:val="000000"/>
        </w:rPr>
        <w:t>(1)</w:t>
      </w:r>
      <w:r>
        <w:rPr>
          <w:color w:val="000000"/>
        </w:rPr>
        <w:t xml:space="preserve"> (préciser)</w:t>
      </w:r>
    </w:p>
    <w:p w14:paraId="002763B4" w14:textId="77777777" w:rsidR="00DD6251" w:rsidRDefault="00DD6251" w:rsidP="00DD6251">
      <w:pPr>
        <w:rPr>
          <w:highlight w:val="yellow"/>
        </w:rPr>
      </w:pPr>
      <w:bookmarkStart w:id="1" w:name="_Hlk98333596"/>
    </w:p>
    <w:p w14:paraId="022896C2" w14:textId="77777777" w:rsidR="00DD6251" w:rsidRPr="00B74B80" w:rsidRDefault="00DD6251" w:rsidP="00DD6251">
      <w:pPr>
        <w:rPr>
          <w:highlight w:val="yellow"/>
        </w:rPr>
      </w:pPr>
      <w:r w:rsidRPr="00B74B80">
        <w:rPr>
          <w:highlight w:val="yellow"/>
        </w:rPr>
        <w:t>Demande de prise en charge des surcoûts</w:t>
      </w:r>
    </w:p>
    <w:p w14:paraId="6A2C43F4" w14:textId="77777777" w:rsidR="00DD6251" w:rsidRDefault="00DD6251" w:rsidP="00DD6251">
      <w:pPr>
        <w:jc w:val="both"/>
        <w:rPr>
          <w:rFonts w:eastAsiaTheme="minorHAnsi"/>
        </w:rPr>
      </w:pPr>
    </w:p>
    <w:p w14:paraId="3F37C7B0" w14:textId="77777777" w:rsidR="00DD6251" w:rsidRDefault="00DD6251" w:rsidP="00DD6251">
      <w:pPr>
        <w:jc w:val="both"/>
      </w:pPr>
      <w:r>
        <w:t xml:space="preserve">Nous attirons votre attention sur le fait que compte tenu de la date de remise de notre offre, les prix de notre marché ne tiennent pas compte de cette augmentation soudaine et imprévisible du prix des matières premières, des fournitures </w:t>
      </w:r>
      <w:r>
        <w:rPr>
          <w:color w:val="000000"/>
          <w:shd w:val="clear" w:color="auto" w:fill="FFFFFF"/>
        </w:rPr>
        <w:t>et de l’énergie, liée à la situation de crise actuelle</w:t>
      </w:r>
      <w:r>
        <w:t xml:space="preserve"> </w:t>
      </w:r>
      <w:r>
        <w:rPr>
          <w:i/>
          <w:iCs/>
        </w:rPr>
        <w:t>(1)</w:t>
      </w:r>
      <w:r>
        <w:t xml:space="preserve"> malgré l’existence d’une clause de révision des prix </w:t>
      </w:r>
      <w:r>
        <w:rPr>
          <w:i/>
          <w:iCs/>
        </w:rPr>
        <w:t>(1)</w:t>
      </w:r>
      <w:r>
        <w:t>.</w:t>
      </w:r>
    </w:p>
    <w:p w14:paraId="59F47F9B" w14:textId="77777777" w:rsidR="00DD6251" w:rsidRDefault="00DD6251" w:rsidP="00DD6251">
      <w:pPr>
        <w:jc w:val="both"/>
      </w:pPr>
    </w:p>
    <w:p w14:paraId="13D040E4" w14:textId="5723DAE2" w:rsidR="00DD6251" w:rsidRDefault="00DD6251" w:rsidP="00DD6251">
      <w:pPr>
        <w:jc w:val="both"/>
      </w:pPr>
      <w:r>
        <w:t xml:space="preserve">Ces augmentations entraînent de fait </w:t>
      </w:r>
      <w:r w:rsidR="0061430E">
        <w:t xml:space="preserve">des surcoûts </w:t>
      </w:r>
      <w:r w:rsidR="00765D92">
        <w:t>anormaux</w:t>
      </w:r>
      <w:r w:rsidR="0061430E">
        <w:t xml:space="preserve"> pour notre société</w:t>
      </w:r>
      <w:r>
        <w:t>.</w:t>
      </w:r>
    </w:p>
    <w:p w14:paraId="6E75B2C1" w14:textId="77777777" w:rsidR="00E71378" w:rsidRDefault="00E71378" w:rsidP="00DD6251">
      <w:pPr>
        <w:jc w:val="both"/>
      </w:pPr>
    </w:p>
    <w:p w14:paraId="53FC7C19" w14:textId="201D2AD8" w:rsidR="002637EB" w:rsidRDefault="00E71378" w:rsidP="002637EB">
      <w:pPr>
        <w:jc w:val="both"/>
      </w:pPr>
      <w:r w:rsidRPr="002637EB">
        <w:t>Dans</w:t>
      </w:r>
      <w:r w:rsidR="009940BB" w:rsidRPr="002637EB">
        <w:t xml:space="preserve"> son </w:t>
      </w:r>
      <w:r w:rsidR="002637EB" w:rsidRPr="002637EB">
        <w:t>A</w:t>
      </w:r>
      <w:r w:rsidR="009940BB" w:rsidRPr="002637EB">
        <w:t xml:space="preserve">vis du 15 septembre 2022, le Conseil d’Etat </w:t>
      </w:r>
      <w:r w:rsidR="002637EB">
        <w:t xml:space="preserve">valide </w:t>
      </w:r>
      <w:r w:rsidR="009940BB" w:rsidRPr="002637EB">
        <w:t>les modifications d’un marché qui ne portent que sur les prix, les tarifs, les modalités de leur détermination ou de leur évolution dans le but de compenser les surcoûts supportés par les entreprises</w:t>
      </w:r>
      <w:r w:rsidRPr="002637EB">
        <w:t>, conformément aux dispositions de</w:t>
      </w:r>
      <w:r w:rsidR="00BF0D64">
        <w:t xml:space="preserve"> l’</w:t>
      </w:r>
      <w:r w:rsidRPr="002637EB">
        <w:t>article</w:t>
      </w:r>
      <w:r w:rsidR="00BF0D64">
        <w:br/>
      </w:r>
      <w:r w:rsidR="002637EB" w:rsidRPr="00D35DA4">
        <w:t xml:space="preserve"> </w:t>
      </w:r>
      <w:hyperlink r:id="rId8" w:history="1">
        <w:r w:rsidR="002637EB" w:rsidRPr="00D35DA4">
          <w:t>R. 2194-5</w:t>
        </w:r>
      </w:hyperlink>
      <w:r w:rsidR="002637EB" w:rsidRPr="00D35DA4">
        <w:t xml:space="preserve"> du Code de la Commande Publique </w:t>
      </w:r>
      <w:r w:rsidR="002637EB">
        <w:t xml:space="preserve">relatif aux </w:t>
      </w:r>
      <w:r w:rsidR="002637EB" w:rsidRPr="00D35DA4">
        <w:t>circonstances imprévues</w:t>
      </w:r>
      <w:r w:rsidR="002637EB">
        <w:t xml:space="preserve"> ou de l’article </w:t>
      </w:r>
      <w:r w:rsidR="00535226">
        <w:br/>
      </w:r>
      <w:hyperlink r:id="rId9" w:history="1">
        <w:r w:rsidR="002637EB" w:rsidRPr="00BB6DA9">
          <w:t>R. 2194-8</w:t>
        </w:r>
      </w:hyperlink>
      <w:r w:rsidR="002637EB" w:rsidRPr="00BB6DA9">
        <w:t xml:space="preserve"> du </w:t>
      </w:r>
      <w:r w:rsidR="00D35DA4">
        <w:t>même code</w:t>
      </w:r>
      <w:r w:rsidR="002637EB" w:rsidRPr="00BB6DA9">
        <w:t xml:space="preserve"> (modifications de faible montan</w:t>
      </w:r>
      <w:r w:rsidR="002637EB">
        <w:t>t</w:t>
      </w:r>
      <w:r w:rsidR="00C06542">
        <w:t>)</w:t>
      </w:r>
      <w:r w:rsidR="002637EB">
        <w:t xml:space="preserve"> </w:t>
      </w:r>
      <w:r w:rsidR="002637EB" w:rsidRPr="00D35DA4">
        <w:rPr>
          <w:i/>
          <w:iCs/>
        </w:rPr>
        <w:t>(1).</w:t>
      </w:r>
    </w:p>
    <w:p w14:paraId="44BBB5F5" w14:textId="77777777" w:rsidR="002637EB" w:rsidRDefault="002637EB" w:rsidP="002637EB">
      <w:pPr>
        <w:jc w:val="both"/>
      </w:pPr>
    </w:p>
    <w:p w14:paraId="6C6AC071" w14:textId="77C372EF" w:rsidR="00B07B28" w:rsidRDefault="00D35DA4" w:rsidP="00D35DA4">
      <w:pPr>
        <w:jc w:val="both"/>
        <w:rPr>
          <w:i/>
          <w:iCs/>
          <w:lang w:eastAsia="en-US"/>
        </w:rPr>
      </w:pPr>
      <w:r>
        <w:t xml:space="preserve">Le </w:t>
      </w:r>
      <w:r w:rsidR="002637EB" w:rsidRPr="0004682D">
        <w:t>Conseil d’Etat</w:t>
      </w:r>
      <w:r w:rsidR="002637EB">
        <w:t xml:space="preserve"> </w:t>
      </w:r>
      <w:r w:rsidR="00B07B28">
        <w:t>rappelle</w:t>
      </w:r>
      <w:r>
        <w:t>, dans son Avis,</w:t>
      </w:r>
      <w:r w:rsidR="00B07B28">
        <w:t xml:space="preserve"> que, conformément aux dispositions de l’article L6 3° du Code de la commande publique</w:t>
      </w:r>
      <w:r w:rsidR="00AE0A06">
        <w:t xml:space="preserve"> relatif à l’imprévision</w:t>
      </w:r>
      <w:r w:rsidR="00B07B28">
        <w:t xml:space="preserve">, </w:t>
      </w:r>
      <w:r w:rsidR="00B07B28" w:rsidRPr="004256B2">
        <w:rPr>
          <w:lang w:eastAsia="en-US"/>
        </w:rPr>
        <w:t xml:space="preserve">« </w:t>
      </w:r>
      <w:r w:rsidR="00B07B28" w:rsidRPr="00D35DA4">
        <w:rPr>
          <w:i/>
          <w:iCs/>
          <w:lang w:eastAsia="en-US"/>
        </w:rPr>
        <w:t xml:space="preserve">Lorsque survient un évènement extérieur aux parties, imprévisible et bouleversant temporairement l’équilibre du contrat, </w:t>
      </w:r>
      <w:r w:rsidR="00B07B28" w:rsidRPr="00D35DA4">
        <w:rPr>
          <w:i/>
          <w:iCs/>
          <w:u w:val="single"/>
          <w:lang w:eastAsia="en-US"/>
        </w:rPr>
        <w:t>le cocontractant, qui en poursuit l’exécution, a droit à une indemnité</w:t>
      </w:r>
      <w:r w:rsidR="00B07B28" w:rsidRPr="004256B2">
        <w:rPr>
          <w:lang w:eastAsia="en-US"/>
        </w:rPr>
        <w:t xml:space="preserve"> »</w:t>
      </w:r>
      <w:r w:rsidR="00535226">
        <w:rPr>
          <w:lang w:eastAsia="en-US"/>
        </w:rPr>
        <w:t xml:space="preserve"> </w:t>
      </w:r>
      <w:r w:rsidR="00535226" w:rsidRPr="00D35DA4">
        <w:rPr>
          <w:i/>
          <w:iCs/>
          <w:lang w:eastAsia="en-US"/>
        </w:rPr>
        <w:t>(1)</w:t>
      </w:r>
      <w:r w:rsidR="00B07B28" w:rsidRPr="00D35DA4">
        <w:rPr>
          <w:i/>
          <w:iCs/>
          <w:lang w:eastAsia="en-US"/>
        </w:rPr>
        <w:t>.</w:t>
      </w:r>
      <w:r w:rsidR="00B07B28" w:rsidRPr="004256B2">
        <w:rPr>
          <w:lang w:eastAsia="en-US"/>
        </w:rPr>
        <w:t xml:space="preserve"> </w:t>
      </w:r>
    </w:p>
    <w:p w14:paraId="56659ED8" w14:textId="77777777" w:rsidR="00B07B28" w:rsidRDefault="00B07B28" w:rsidP="00B07B28">
      <w:pPr>
        <w:rPr>
          <w:i/>
          <w:iCs/>
          <w:lang w:eastAsia="en-US"/>
        </w:rPr>
      </w:pPr>
    </w:p>
    <w:p w14:paraId="0022AD80" w14:textId="01B6CE2C" w:rsidR="00DD6251" w:rsidRDefault="00DD6251" w:rsidP="00DD6251">
      <w:pPr>
        <w:jc w:val="both"/>
        <w:rPr>
          <w:i/>
          <w:iCs/>
        </w:rPr>
      </w:pPr>
      <w:r>
        <w:t xml:space="preserve">Vous trouverez </w:t>
      </w:r>
      <w:r w:rsidR="00712195">
        <w:t xml:space="preserve">donc </w:t>
      </w:r>
      <w:r>
        <w:t xml:space="preserve">ci-joint les justificatifs des surcoûts auxquels nous sommes actuellement confrontés et nous nous tenons à votre disposition pour évoquer avec vous, dans les meilleurs délais, cette situation et son impact sur le bon déroulement du marché en cours </w:t>
      </w:r>
      <w:r>
        <w:rPr>
          <w:i/>
          <w:iCs/>
        </w:rPr>
        <w:t>(1).</w:t>
      </w:r>
    </w:p>
    <w:p w14:paraId="78EEFCB0" w14:textId="77777777" w:rsidR="00DD6251" w:rsidRDefault="00DD6251" w:rsidP="00DD6251">
      <w:pPr>
        <w:jc w:val="both"/>
        <w:rPr>
          <w:i/>
          <w:iCs/>
        </w:rPr>
      </w:pPr>
    </w:p>
    <w:p w14:paraId="621FB299" w14:textId="56935FE4" w:rsidR="00B74B80" w:rsidRPr="00B74B80" w:rsidRDefault="006F3B6B" w:rsidP="00B74B80">
      <w:r w:rsidRPr="00D35DA4">
        <w:rPr>
          <w:highlight w:val="yellow"/>
        </w:rPr>
        <w:t>D</w:t>
      </w:r>
      <w:r w:rsidR="00B74B80" w:rsidRPr="00D35DA4">
        <w:rPr>
          <w:highlight w:val="yellow"/>
        </w:rPr>
        <w:t xml:space="preserve">emande de prolongation des délais d’exécution </w:t>
      </w:r>
      <w:bookmarkEnd w:id="1"/>
      <w:r w:rsidR="00C06542" w:rsidRPr="00D35DA4">
        <w:rPr>
          <w:highlight w:val="yellow"/>
        </w:rPr>
        <w:t>et de gel des pénalités de retard</w:t>
      </w:r>
      <w:r w:rsidR="00C06542">
        <w:t xml:space="preserve"> </w:t>
      </w:r>
    </w:p>
    <w:p w14:paraId="75138CC4" w14:textId="77777777" w:rsidR="00B74B80" w:rsidRDefault="00B74B80" w:rsidP="00B74B80">
      <w:pPr>
        <w:jc w:val="both"/>
        <w:rPr>
          <w:rFonts w:eastAsiaTheme="minorHAnsi"/>
        </w:rPr>
      </w:pPr>
    </w:p>
    <w:p w14:paraId="0A0C3EB5" w14:textId="77777777" w:rsidR="00B74B80" w:rsidRDefault="00B74B80" w:rsidP="00B74B80">
      <w:pPr>
        <w:jc w:val="both"/>
        <w:rPr>
          <w:sz w:val="16"/>
          <w:szCs w:val="16"/>
        </w:rPr>
      </w:pPr>
      <w:r>
        <w:t xml:space="preserve">Ces difficultés constatées d’approvisionnement, qui échappent au contrôle des entreprises, compromettent l’exécution des travaux telle que prévue initialement et retarde de fait l’avancement de notre chantier. </w:t>
      </w:r>
      <w:r>
        <w:rPr>
          <w:sz w:val="16"/>
          <w:szCs w:val="16"/>
        </w:rPr>
        <w:t> </w:t>
      </w:r>
    </w:p>
    <w:p w14:paraId="12CE50D7" w14:textId="77777777" w:rsidR="00B74B80" w:rsidRDefault="00B74B80" w:rsidP="00B74B80">
      <w:pPr>
        <w:jc w:val="both"/>
        <w:rPr>
          <w:sz w:val="16"/>
          <w:szCs w:val="16"/>
        </w:rPr>
      </w:pPr>
    </w:p>
    <w:p w14:paraId="1026C371" w14:textId="500724A3" w:rsidR="00D21591" w:rsidRDefault="00D21591" w:rsidP="00B74B80">
      <w:pPr>
        <w:jc w:val="both"/>
      </w:pPr>
      <w:r>
        <w:t>Face à cette situation, l</w:t>
      </w:r>
      <w:r w:rsidR="00B74B80">
        <w:t xml:space="preserve">a </w:t>
      </w:r>
      <w:r w:rsidR="00EB4A02">
        <w:t>Circulaire de la Première Ministre du 29 septembre 2022 demande</w:t>
      </w:r>
      <w:r>
        <w:t xml:space="preserve"> la suspension des clauses prévoyant des pénalités de retard tant que les entreprises sont dans l’impossibilité de s’approvisionner dans des conditions normales.</w:t>
      </w:r>
    </w:p>
    <w:p w14:paraId="2556D635" w14:textId="77777777" w:rsidR="00D21591" w:rsidRDefault="00D21591" w:rsidP="00B74B80">
      <w:pPr>
        <w:jc w:val="both"/>
      </w:pPr>
    </w:p>
    <w:p w14:paraId="4828FB0B" w14:textId="77777777" w:rsidR="00B74B80" w:rsidRDefault="00B74B80" w:rsidP="00B74B80">
      <w:pPr>
        <w:jc w:val="both"/>
        <w:rPr>
          <w:szCs w:val="20"/>
        </w:rPr>
      </w:pPr>
      <w:r>
        <w:t>Dans ce contexte, il est manifestement nécessaire qu’un nouveau calendrier d’exécution soit établi afin de prévoir un report de la date contractuelle d’achèvement des travaux initialement fixée au ……….</w:t>
      </w:r>
    </w:p>
    <w:p w14:paraId="0A910213" w14:textId="067A6C09" w:rsidR="00287CCD" w:rsidRDefault="00B74B80" w:rsidP="00287CCD">
      <w:pPr>
        <w:jc w:val="both"/>
      </w:pPr>
      <w:r>
        <w:lastRenderedPageBreak/>
        <w:t xml:space="preserve">En conséquence, nous estimons le report de la date contractuelle d’achèvement des travaux au ……… et nous vous remercions, pour la bonne gestion de ce marché, de nous signifier </w:t>
      </w:r>
      <w:r w:rsidR="00287CCD">
        <w:t xml:space="preserve">la prolongation des délais d’exécution par </w:t>
      </w:r>
      <w:r>
        <w:t xml:space="preserve">ordre de service </w:t>
      </w:r>
      <w:r w:rsidR="00FC7DEC">
        <w:t xml:space="preserve">ou par </w:t>
      </w:r>
      <w:r w:rsidR="00287CCD">
        <w:t>voie d’avenant</w:t>
      </w:r>
      <w:r>
        <w:t>.</w:t>
      </w:r>
    </w:p>
    <w:p w14:paraId="18E051C3" w14:textId="77777777" w:rsidR="00287CCD" w:rsidRDefault="00287CCD" w:rsidP="00287CCD">
      <w:pPr>
        <w:jc w:val="both"/>
      </w:pPr>
    </w:p>
    <w:p w14:paraId="67F8C989" w14:textId="6153A312" w:rsidR="00287CCD" w:rsidRDefault="00287CCD" w:rsidP="00287CCD">
      <w:pPr>
        <w:jc w:val="both"/>
      </w:pPr>
      <w:r>
        <w:t xml:space="preserve">En effet, dans son avis </w:t>
      </w:r>
      <w:r w:rsidR="00D35DA4">
        <w:t xml:space="preserve">précité </w:t>
      </w:r>
      <w:r>
        <w:t>du 15 septembre 2022, le Conseil d’Etat a validé la possibilité de ne modifier que la seule durée du marché</w:t>
      </w:r>
      <w:r w:rsidRPr="0004682D">
        <w:t>, conformément aux dispositions de</w:t>
      </w:r>
      <w:r>
        <w:t xml:space="preserve"> l’</w:t>
      </w:r>
      <w:r w:rsidRPr="0004682D">
        <w:t xml:space="preserve">article </w:t>
      </w:r>
      <w:hyperlink r:id="rId10" w:history="1">
        <w:r w:rsidRPr="0004682D">
          <w:t>R. 2194-5</w:t>
        </w:r>
      </w:hyperlink>
      <w:r w:rsidRPr="0004682D">
        <w:t xml:space="preserve"> du Code de la Commande Publique </w:t>
      </w:r>
      <w:r>
        <w:t xml:space="preserve">relatif aux </w:t>
      </w:r>
      <w:r w:rsidRPr="0004682D">
        <w:t>circonstances imprévues</w:t>
      </w:r>
      <w:r>
        <w:t xml:space="preserve"> ou de l’article </w:t>
      </w:r>
      <w:hyperlink r:id="rId11" w:history="1">
        <w:r w:rsidRPr="00BB6DA9">
          <w:t>R. 2194-8</w:t>
        </w:r>
      </w:hyperlink>
      <w:r w:rsidRPr="00BB6DA9">
        <w:t xml:space="preserve"> du </w:t>
      </w:r>
      <w:r w:rsidR="00D35DA4">
        <w:t>même code</w:t>
      </w:r>
      <w:r w:rsidRPr="00BB6DA9">
        <w:t xml:space="preserve"> (modifications de faible montan</w:t>
      </w:r>
      <w:r>
        <w:t xml:space="preserve">t) </w:t>
      </w:r>
      <w:r w:rsidRPr="0004682D">
        <w:rPr>
          <w:i/>
          <w:iCs/>
        </w:rPr>
        <w:t>(1).</w:t>
      </w:r>
    </w:p>
    <w:p w14:paraId="4E587E23" w14:textId="77777777" w:rsidR="00287CCD" w:rsidRDefault="00287CCD" w:rsidP="00287CCD">
      <w:pPr>
        <w:jc w:val="both"/>
      </w:pPr>
    </w:p>
    <w:p w14:paraId="4CBE19CF" w14:textId="711705C0" w:rsidR="00B74B80" w:rsidRPr="00B74B80" w:rsidRDefault="00B74B80" w:rsidP="00B74B80">
      <w:r w:rsidRPr="00B74B80">
        <w:rPr>
          <w:highlight w:val="yellow"/>
        </w:rPr>
        <w:t xml:space="preserve">Demande de résiliation </w:t>
      </w:r>
    </w:p>
    <w:p w14:paraId="33F0E56E" w14:textId="77777777" w:rsidR="00B74B80" w:rsidRDefault="00B74B80" w:rsidP="00B74B80">
      <w:pPr>
        <w:jc w:val="both"/>
        <w:rPr>
          <w:rFonts w:eastAsiaTheme="minorHAnsi"/>
        </w:rPr>
      </w:pPr>
    </w:p>
    <w:p w14:paraId="48314F7B" w14:textId="77777777" w:rsidR="00C640DC" w:rsidRDefault="00C640DC" w:rsidP="00C640DC">
      <w:pPr>
        <w:jc w:val="both"/>
      </w:pPr>
      <w:r>
        <w:t xml:space="preserve">Nous attirons votre attention sur le fait que compte tenu de la date de remise de notre offre, les prix de notre marché ne tiennent pas compte de cette augmentation soudaine et imprévisible du prix des matières premières, des fournitures et de l’énergie, liée à la situation de crise actuelle malgré l’existence d’une clause de révision des prix. </w:t>
      </w:r>
    </w:p>
    <w:p w14:paraId="26C2F049" w14:textId="77777777" w:rsidR="00C640DC" w:rsidRDefault="00C640DC" w:rsidP="00C640DC">
      <w:pPr>
        <w:jc w:val="both"/>
      </w:pPr>
    </w:p>
    <w:p w14:paraId="1F88E8C1" w14:textId="77777777" w:rsidR="00C640DC" w:rsidRDefault="00C640DC" w:rsidP="00C640DC">
      <w:pPr>
        <w:jc w:val="both"/>
      </w:pPr>
      <w:r>
        <w:t>Vous trouverez ci-joint les justificatifs des surcoûts auxquels nous sommes actuellement confrontés.</w:t>
      </w:r>
    </w:p>
    <w:p w14:paraId="6255EB7C" w14:textId="77777777" w:rsidR="00C640DC" w:rsidRDefault="00C640DC" w:rsidP="00C640DC">
      <w:pPr>
        <w:jc w:val="both"/>
      </w:pPr>
    </w:p>
    <w:p w14:paraId="54A7F256" w14:textId="49C3F3EE" w:rsidR="007A0FBC" w:rsidRDefault="00E9459D" w:rsidP="00E9459D">
      <w:pPr>
        <w:jc w:val="both"/>
      </w:pPr>
      <w:r>
        <w:t>En l’absence d’accord sur les conditions de poursuite du marché, nous sollicitons sa résiliation</w:t>
      </w:r>
      <w:r w:rsidR="007A0FBC">
        <w:t xml:space="preserve"> (1)</w:t>
      </w:r>
      <w:r w:rsidR="00FB429C">
        <w:t xml:space="preserve"> conformément à la Circulaire de la Première Ministre du 29 septembre 2022 (Point 4). </w:t>
      </w:r>
    </w:p>
    <w:p w14:paraId="4CD5B612" w14:textId="77777777" w:rsidR="007A0FBC" w:rsidRDefault="007A0FBC" w:rsidP="00E9459D">
      <w:pPr>
        <w:jc w:val="both"/>
      </w:pPr>
    </w:p>
    <w:p w14:paraId="05069F1B" w14:textId="10B452C6" w:rsidR="00B74B80" w:rsidRDefault="007A0FBC">
      <w:pPr>
        <w:jc w:val="both"/>
      </w:pPr>
      <w:r>
        <w:t>L</w:t>
      </w:r>
      <w:r w:rsidR="00C640DC">
        <w:t>es circonstances actuelles</w:t>
      </w:r>
      <w:r w:rsidR="00130AEB">
        <w:t xml:space="preserve"> boulevers</w:t>
      </w:r>
      <w:r w:rsidR="00E9459D">
        <w:t>a</w:t>
      </w:r>
      <w:r w:rsidR="00130AEB">
        <w:t xml:space="preserve">nt de manière définitive </w:t>
      </w:r>
      <w:r w:rsidR="00E9459D">
        <w:t xml:space="preserve">l’économie de </w:t>
      </w:r>
      <w:r w:rsidR="00130AEB">
        <w:t>notre marché</w:t>
      </w:r>
      <w:r>
        <w:t>,</w:t>
      </w:r>
      <w:r w:rsidRPr="007A0FBC">
        <w:t xml:space="preserve"> </w:t>
      </w:r>
      <w:r>
        <w:t>nous sollicitons sa résiliation (1)</w:t>
      </w:r>
      <w:r w:rsidR="00E9459D">
        <w:t>.</w:t>
      </w:r>
    </w:p>
    <w:p w14:paraId="6533A423" w14:textId="77777777" w:rsidR="00B74B80" w:rsidRDefault="00B74B80" w:rsidP="00B74B80">
      <w:pPr>
        <w:jc w:val="both"/>
      </w:pPr>
    </w:p>
    <w:p w14:paraId="092CACDB" w14:textId="424C8185" w:rsidR="00B74B80" w:rsidRDefault="00B74B80" w:rsidP="00B74B80">
      <w:r>
        <w:t>Nous restons à votre disposition et vous prions…</w:t>
      </w:r>
      <w:r w:rsidR="00D35DA4">
        <w:t>……………………..</w:t>
      </w:r>
    </w:p>
    <w:p w14:paraId="11F014BE" w14:textId="77777777" w:rsidR="00B74B80" w:rsidRDefault="00B74B80" w:rsidP="00B74B80"/>
    <w:p w14:paraId="37161E37" w14:textId="70D82582" w:rsidR="00B01877" w:rsidRDefault="00B01877" w:rsidP="00CF74E6">
      <w:pPr>
        <w:jc w:val="both"/>
      </w:pPr>
    </w:p>
    <w:p w14:paraId="2F23D32E" w14:textId="0C69555E" w:rsidR="00D35DA4" w:rsidRDefault="00D35DA4" w:rsidP="00CF74E6">
      <w:pPr>
        <w:jc w:val="both"/>
      </w:pPr>
    </w:p>
    <w:p w14:paraId="3FFCBFD4" w14:textId="5E580932" w:rsidR="00D35DA4" w:rsidRDefault="00D35DA4" w:rsidP="00CF74E6">
      <w:pPr>
        <w:jc w:val="both"/>
      </w:pPr>
    </w:p>
    <w:p w14:paraId="7265B38E" w14:textId="77777777" w:rsidR="00D35DA4" w:rsidRDefault="00D35DA4" w:rsidP="00CF74E6">
      <w:pPr>
        <w:jc w:val="both"/>
      </w:pPr>
    </w:p>
    <w:p w14:paraId="312AA7F2" w14:textId="529D9ED9" w:rsidR="00BE5423" w:rsidRDefault="00BE5423" w:rsidP="00442A9C">
      <w:pPr>
        <w:jc w:val="both"/>
        <w:rPr>
          <w:i/>
          <w:iCs/>
        </w:rPr>
      </w:pPr>
      <w:r w:rsidRPr="006F3B6B">
        <w:rPr>
          <w:i/>
          <w:iCs/>
        </w:rPr>
        <w:t>Une copie de la présente lettre est adressée à M… (Maître d’œuvre)</w:t>
      </w:r>
    </w:p>
    <w:p w14:paraId="03E3CB92" w14:textId="55054042" w:rsidR="00C640DC" w:rsidRDefault="00C640DC" w:rsidP="00442A9C">
      <w:pPr>
        <w:jc w:val="both"/>
        <w:rPr>
          <w:i/>
          <w:iCs/>
        </w:rPr>
      </w:pPr>
    </w:p>
    <w:p w14:paraId="457F01DD" w14:textId="3477459D" w:rsidR="00C640DC" w:rsidRDefault="00C640DC" w:rsidP="00442A9C">
      <w:pPr>
        <w:jc w:val="both"/>
        <w:rPr>
          <w:i/>
          <w:iCs/>
        </w:rPr>
      </w:pPr>
    </w:p>
    <w:p w14:paraId="5EB67911" w14:textId="194F63A2" w:rsidR="00C640DC" w:rsidRDefault="00C640DC" w:rsidP="00442A9C">
      <w:pPr>
        <w:jc w:val="both"/>
        <w:rPr>
          <w:i/>
          <w:iCs/>
        </w:rPr>
      </w:pPr>
    </w:p>
    <w:p w14:paraId="5D20383C" w14:textId="77777777" w:rsidR="008743D0" w:rsidRDefault="00C9408E" w:rsidP="00A9751E">
      <w:pPr>
        <w:spacing w:after="120"/>
        <w:jc w:val="center"/>
        <w:rPr>
          <w:b/>
          <w:sz w:val="24"/>
        </w:rPr>
      </w:pPr>
      <w:r>
        <w:br w:type="page"/>
      </w:r>
      <w:r w:rsidR="008743D0" w:rsidRPr="00233F2A">
        <w:rPr>
          <w:b/>
          <w:sz w:val="24"/>
        </w:rPr>
        <w:lastRenderedPageBreak/>
        <w:t xml:space="preserve">Exemple de </w:t>
      </w:r>
      <w:r w:rsidR="008743D0">
        <w:rPr>
          <w:b/>
          <w:sz w:val="24"/>
        </w:rPr>
        <w:t xml:space="preserve">lettre à utiliser en cas de </w:t>
      </w:r>
      <w:r w:rsidR="008743D0" w:rsidRPr="002D51F2">
        <w:rPr>
          <w:b/>
          <w:sz w:val="24"/>
        </w:rPr>
        <w:t xml:space="preserve">difficultés d’approvisionnement </w:t>
      </w:r>
      <w:r w:rsidR="008743D0">
        <w:rPr>
          <w:b/>
          <w:sz w:val="24"/>
        </w:rPr>
        <w:t>et ou d’a</w:t>
      </w:r>
      <w:r w:rsidR="008743D0" w:rsidRPr="002D51F2">
        <w:rPr>
          <w:b/>
          <w:sz w:val="24"/>
        </w:rPr>
        <w:t xml:space="preserve">ugmentation des prix des matières premières et fournitures  </w:t>
      </w:r>
    </w:p>
    <w:p w14:paraId="381A31CF" w14:textId="44388853" w:rsidR="008743D0" w:rsidRPr="00233F2A" w:rsidRDefault="00A9751E" w:rsidP="008743D0">
      <w:pPr>
        <w:jc w:val="center"/>
        <w:rPr>
          <w:b/>
          <w:sz w:val="24"/>
        </w:rPr>
      </w:pPr>
      <w:r>
        <w:rPr>
          <w:b/>
          <w:sz w:val="24"/>
        </w:rPr>
        <w:t>M</w:t>
      </w:r>
      <w:r w:rsidR="008743D0" w:rsidRPr="00233F2A">
        <w:rPr>
          <w:b/>
          <w:sz w:val="24"/>
        </w:rPr>
        <w:t>archés p</w:t>
      </w:r>
      <w:r w:rsidR="008743D0">
        <w:rPr>
          <w:b/>
          <w:sz w:val="24"/>
        </w:rPr>
        <w:t>rivés et contrats de sous-traitance</w:t>
      </w:r>
    </w:p>
    <w:p w14:paraId="5FF5AE22" w14:textId="77777777" w:rsidR="008743D0" w:rsidRPr="0000160C" w:rsidRDefault="008743D0" w:rsidP="008743D0">
      <w:pPr>
        <w:jc w:val="center"/>
        <w:rPr>
          <w:szCs w:val="20"/>
        </w:rPr>
      </w:pPr>
      <w:r w:rsidRPr="0000160C">
        <w:rPr>
          <w:szCs w:val="20"/>
        </w:rPr>
        <w:t>(à adapter en fonction des situations rencontrées par l’entreprise)</w:t>
      </w:r>
    </w:p>
    <w:p w14:paraId="2C028151" w14:textId="77777777" w:rsidR="00AF11A5" w:rsidRDefault="00AF11A5" w:rsidP="00C9408E">
      <w:pPr>
        <w:jc w:val="center"/>
        <w:rPr>
          <w:sz w:val="24"/>
        </w:rPr>
      </w:pPr>
    </w:p>
    <w:p w14:paraId="7727BD1D" w14:textId="77777777" w:rsidR="00AF11A5" w:rsidRDefault="00AF11A5" w:rsidP="00C9408E">
      <w:pPr>
        <w:jc w:val="center"/>
        <w:rPr>
          <w:sz w:val="24"/>
        </w:rPr>
      </w:pPr>
    </w:p>
    <w:p w14:paraId="4A8F06AF" w14:textId="77777777" w:rsidR="00C9408E" w:rsidRPr="00E5300C" w:rsidRDefault="00221049" w:rsidP="00C9408E">
      <w:pPr>
        <w:jc w:val="center"/>
        <w:rPr>
          <w:sz w:val="24"/>
        </w:rPr>
      </w:pPr>
      <w:r>
        <w:rPr>
          <w:noProof/>
        </w:rPr>
        <mc:AlternateContent>
          <mc:Choice Requires="wps">
            <w:drawing>
              <wp:anchor distT="0" distB="0" distL="114300" distR="114300" simplePos="0" relativeHeight="251659264" behindDoc="0" locked="0" layoutInCell="1" allowOverlap="1" wp14:anchorId="1E563067" wp14:editId="6B8BA506">
                <wp:simplePos x="0" y="0"/>
                <wp:positionH relativeFrom="column">
                  <wp:posOffset>-404495</wp:posOffset>
                </wp:positionH>
                <wp:positionV relativeFrom="paragraph">
                  <wp:posOffset>240030</wp:posOffset>
                </wp:positionV>
                <wp:extent cx="328295" cy="518160"/>
                <wp:effectExtent l="9525" t="13970" r="5080" b="1079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518160"/>
                        </a:xfrm>
                        <a:prstGeom prst="leftBrace">
                          <a:avLst>
                            <a:gd name="adj1" fmla="val 131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CD57EC" w14:textId="77777777" w:rsidR="00C9408E" w:rsidRPr="00940399" w:rsidRDefault="00C9408E" w:rsidP="00C9408E">
                            <w:pPr>
                              <w:ind w:left="-540" w:right="20" w:hanging="18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5630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left:0;text-align:left;margin-left:-31.85pt;margin-top:18.9pt;width:25.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">
                <v:textbox>
                  <w:txbxContent>
                    <w:p w14:paraId="47CD57EC" w14:textId="77777777" w:rsidR="00C9408E" w:rsidRPr="00940399" w:rsidRDefault="00C9408E" w:rsidP="00C9408E">
                      <w:pPr>
                        <w:ind w:left="-540" w:right="20" w:hanging="180"/>
                        <w:rPr>
                          <w:sz w:val="16"/>
                          <w:szCs w:val="16"/>
                        </w:rPr>
                      </w:pPr>
                    </w:p>
                  </w:txbxContent>
                </v:textbox>
              </v:shape>
            </w:pict>
          </mc:Fallback>
        </mc:AlternateContent>
      </w:r>
    </w:p>
    <w:p w14:paraId="6C0038DE" w14:textId="77777777" w:rsidR="00CF6D31" w:rsidRPr="00693DB7" w:rsidRDefault="00C9408E" w:rsidP="00C9408E">
      <w:pPr>
        <w:rPr>
          <w:b/>
          <w:i/>
          <w:highlight w:val="yellow"/>
        </w:rPr>
      </w:pPr>
      <w:r w:rsidRPr="00693DB7">
        <w:rPr>
          <w:b/>
          <w:i/>
          <w:highlight w:val="yellow"/>
        </w:rPr>
        <w:t>A adresser au Maître d’ouvrage</w:t>
      </w:r>
      <w:r w:rsidR="00CF6D31" w:rsidRPr="00693DB7">
        <w:rPr>
          <w:b/>
          <w:i/>
          <w:highlight w:val="yellow"/>
        </w:rPr>
        <w:t xml:space="preserve"> </w:t>
      </w:r>
    </w:p>
    <w:p w14:paraId="5F929FEC" w14:textId="77777777" w:rsidR="00C9408E" w:rsidRPr="00693DB7" w:rsidRDefault="00C9408E" w:rsidP="00C9408E">
      <w:pPr>
        <w:rPr>
          <w:b/>
          <w:i/>
          <w:highlight w:val="yellow"/>
        </w:rPr>
      </w:pPr>
      <w:bookmarkStart w:id="2" w:name="_Hlk35345112"/>
      <w:r w:rsidRPr="00693DB7">
        <w:rPr>
          <w:b/>
          <w:i/>
          <w:highlight w:val="yellow"/>
        </w:rPr>
        <w:t>Copie au Maître d’œuvre</w:t>
      </w:r>
    </w:p>
    <w:bookmarkEnd w:id="2"/>
    <w:p w14:paraId="170E0391" w14:textId="77777777" w:rsidR="00CF6D31" w:rsidRPr="00693DB7" w:rsidRDefault="00CF6D31" w:rsidP="00CF6D31">
      <w:pPr>
        <w:ind w:hanging="993"/>
        <w:rPr>
          <w:b/>
          <w:i/>
          <w:highlight w:val="yellow"/>
        </w:rPr>
      </w:pPr>
      <w:r w:rsidRPr="00693DB7">
        <w:rPr>
          <w:sz w:val="16"/>
          <w:szCs w:val="16"/>
          <w:highlight w:val="yellow"/>
        </w:rPr>
        <w:t>(1)</w:t>
      </w:r>
    </w:p>
    <w:p w14:paraId="0FAB9B8F" w14:textId="77777777" w:rsidR="00CF6D31" w:rsidRPr="00693DB7" w:rsidRDefault="00CB6F43" w:rsidP="00CF6D31">
      <w:pPr>
        <w:rPr>
          <w:b/>
          <w:i/>
          <w:highlight w:val="yellow"/>
        </w:rPr>
      </w:pPr>
      <w:r w:rsidRPr="00693DB7">
        <w:rPr>
          <w:b/>
          <w:i/>
          <w:highlight w:val="yellow"/>
        </w:rPr>
        <w:t xml:space="preserve">A adresser </w:t>
      </w:r>
      <w:r w:rsidR="00CF6D31" w:rsidRPr="00693DB7">
        <w:rPr>
          <w:b/>
          <w:i/>
          <w:highlight w:val="yellow"/>
        </w:rPr>
        <w:t xml:space="preserve">à l’entrepreneur principal (en cas de sous-traitance) </w:t>
      </w:r>
    </w:p>
    <w:p w14:paraId="457B742C" w14:textId="77777777" w:rsidR="00CF6D31" w:rsidRPr="008800B1" w:rsidRDefault="00CF6D31" w:rsidP="00CF6D31">
      <w:pPr>
        <w:rPr>
          <w:b/>
          <w:i/>
        </w:rPr>
      </w:pPr>
      <w:r w:rsidRPr="00693DB7">
        <w:rPr>
          <w:b/>
          <w:i/>
          <w:highlight w:val="yellow"/>
        </w:rPr>
        <w:t>Copie au Maître d’ouvrage et au Maître d’œuvre</w:t>
      </w:r>
    </w:p>
    <w:p w14:paraId="2C2490CE" w14:textId="77777777" w:rsidR="00C9408E" w:rsidRDefault="00C9408E" w:rsidP="00C9408E">
      <w:pPr>
        <w:rPr>
          <w:b/>
          <w:i/>
        </w:rPr>
      </w:pPr>
    </w:p>
    <w:p w14:paraId="5428BB9C" w14:textId="77777777" w:rsidR="008743D0" w:rsidRDefault="008743D0" w:rsidP="0071017D">
      <w:pPr>
        <w:jc w:val="both"/>
        <w:rPr>
          <w:b/>
        </w:rPr>
      </w:pPr>
      <w:r>
        <w:rPr>
          <w:b/>
        </w:rPr>
        <w:t xml:space="preserve">Marché :  </w:t>
      </w:r>
    </w:p>
    <w:p w14:paraId="39B23B0B" w14:textId="1ACDA59F" w:rsidR="008743D0" w:rsidRDefault="008743D0" w:rsidP="0071017D">
      <w:pPr>
        <w:jc w:val="both"/>
        <w:rPr>
          <w:b/>
        </w:rPr>
      </w:pPr>
      <w:r w:rsidRPr="00233F2A">
        <w:rPr>
          <w:b/>
        </w:rPr>
        <w:t xml:space="preserve">Objet : </w:t>
      </w:r>
      <w:r>
        <w:rPr>
          <w:b/>
        </w:rPr>
        <w:t>Difficultés d’approvisionnement - Augmentation des prix des matières premières</w:t>
      </w:r>
      <w:r w:rsidR="003853A2">
        <w:rPr>
          <w:b/>
        </w:rPr>
        <w:t xml:space="preserve">, des </w:t>
      </w:r>
      <w:r>
        <w:rPr>
          <w:b/>
        </w:rPr>
        <w:t xml:space="preserve">fournitures </w:t>
      </w:r>
      <w:r w:rsidR="003853A2">
        <w:rPr>
          <w:b/>
        </w:rPr>
        <w:t>et de l’énergie</w:t>
      </w:r>
      <w:r>
        <w:rPr>
          <w:b/>
        </w:rPr>
        <w:t xml:space="preserve"> </w:t>
      </w:r>
    </w:p>
    <w:p w14:paraId="058FFA01" w14:textId="77777777" w:rsidR="008743D0" w:rsidRDefault="008743D0" w:rsidP="0071017D">
      <w:pPr>
        <w:jc w:val="both"/>
        <w:rPr>
          <w:b/>
          <w:i/>
        </w:rPr>
      </w:pPr>
      <w:r>
        <w:rPr>
          <w:b/>
        </w:rPr>
        <w:t>Lettre re</w:t>
      </w:r>
      <w:r w:rsidRPr="008800B1">
        <w:rPr>
          <w:b/>
          <w:i/>
        </w:rPr>
        <w:t>commandée avec AR</w:t>
      </w:r>
    </w:p>
    <w:p w14:paraId="1242273D" w14:textId="77777777" w:rsidR="00C9408E" w:rsidRPr="008800B1" w:rsidRDefault="00C9408E" w:rsidP="00C9408E"/>
    <w:p w14:paraId="0EE81A9E" w14:textId="77777777" w:rsidR="00127418" w:rsidRDefault="00127418" w:rsidP="00C9408E"/>
    <w:p w14:paraId="7951CF80" w14:textId="77777777" w:rsidR="00C9408E" w:rsidRDefault="00127418" w:rsidP="00C9408E">
      <w:r>
        <w:t xml:space="preserve">Madame, </w:t>
      </w:r>
      <w:r w:rsidR="00C9408E">
        <w:t>M</w:t>
      </w:r>
      <w:r>
        <w:t xml:space="preserve">onsieur, </w:t>
      </w:r>
    </w:p>
    <w:p w14:paraId="4A67CBDB" w14:textId="77777777" w:rsidR="00F630D7" w:rsidRDefault="00F630D7" w:rsidP="00F630D7">
      <w:pPr>
        <w:jc w:val="both"/>
      </w:pPr>
    </w:p>
    <w:p w14:paraId="7F9F950E" w14:textId="77777777" w:rsidR="00F630D7" w:rsidRDefault="00F630D7" w:rsidP="00F630D7">
      <w:pPr>
        <w:jc w:val="both"/>
      </w:pPr>
    </w:p>
    <w:p w14:paraId="28264647" w14:textId="7A20597D" w:rsidR="00F630D7" w:rsidRDefault="00F630D7" w:rsidP="00F630D7">
      <w:pPr>
        <w:jc w:val="both"/>
      </w:pPr>
      <w:r>
        <w:t>Dans le cadre du marché ci-dessus référencé,</w:t>
      </w:r>
      <w:r w:rsidRPr="00170B40">
        <w:t xml:space="preserve"> </w:t>
      </w:r>
      <w:r>
        <w:t xml:space="preserve">notre société fait face à </w:t>
      </w:r>
      <w:r w:rsidR="008743D0">
        <w:t xml:space="preserve">une pénurie de certains matériaux ou produits (préciser) </w:t>
      </w:r>
      <w:r w:rsidR="008743D0" w:rsidRPr="00A9751E">
        <w:rPr>
          <w:i/>
          <w:iCs/>
        </w:rPr>
        <w:t>(1)</w:t>
      </w:r>
      <w:r w:rsidR="008743D0">
        <w:t xml:space="preserve"> et à une augmentation des prix des matières premières </w:t>
      </w:r>
      <w:r w:rsidR="00EE44A7">
        <w:t xml:space="preserve">des </w:t>
      </w:r>
      <w:r w:rsidR="008743D0">
        <w:t xml:space="preserve">fournitures </w:t>
      </w:r>
      <w:r w:rsidR="00EE44A7">
        <w:t xml:space="preserve">et de l’énergie </w:t>
      </w:r>
      <w:r w:rsidR="008743D0">
        <w:t xml:space="preserve">nécessaires à sa réalisation </w:t>
      </w:r>
      <w:r w:rsidR="008743D0" w:rsidRPr="00A9751E">
        <w:rPr>
          <w:i/>
          <w:iCs/>
        </w:rPr>
        <w:t>(1)</w:t>
      </w:r>
      <w:r w:rsidR="008743D0">
        <w:t xml:space="preserve"> (préciser)</w:t>
      </w:r>
      <w:r>
        <w:t>.</w:t>
      </w:r>
    </w:p>
    <w:p w14:paraId="75E5CE54" w14:textId="77777777" w:rsidR="006F3B6B" w:rsidRDefault="006F3B6B" w:rsidP="00F630D7">
      <w:pPr>
        <w:jc w:val="both"/>
        <w:rPr>
          <w:highlight w:val="yellow"/>
        </w:rPr>
      </w:pPr>
    </w:p>
    <w:p w14:paraId="0FB8A095" w14:textId="77777777" w:rsidR="00DD6251" w:rsidRPr="006F3B6B" w:rsidRDefault="00DD6251" w:rsidP="00DD6251">
      <w:r w:rsidRPr="006F3B6B">
        <w:rPr>
          <w:highlight w:val="yellow"/>
        </w:rPr>
        <w:t>Demande de prise en charge des surcoûts</w:t>
      </w:r>
    </w:p>
    <w:p w14:paraId="38F5279B" w14:textId="77777777" w:rsidR="00DD6251" w:rsidRDefault="00DD6251" w:rsidP="00DD6251">
      <w:pPr>
        <w:jc w:val="both"/>
      </w:pPr>
    </w:p>
    <w:p w14:paraId="2FFD36FB" w14:textId="77777777" w:rsidR="00DD6251" w:rsidRDefault="00DD6251" w:rsidP="00DD6251">
      <w:pPr>
        <w:jc w:val="both"/>
      </w:pPr>
      <w:r>
        <w:t xml:space="preserve">Nous attirons votre attention sur le fait que les prix de notre marché ne tiennent pas compte de cette augmentation soudaine et imprévisible du prix des matières premières, des fournitures </w:t>
      </w:r>
      <w:r w:rsidRPr="00B80BC7">
        <w:t xml:space="preserve">et de l’énergie </w:t>
      </w:r>
      <w:r w:rsidRPr="00A9751E">
        <w:rPr>
          <w:i/>
          <w:iCs/>
        </w:rPr>
        <w:t>(1)</w:t>
      </w:r>
      <w:r>
        <w:t xml:space="preserve"> malgré l’existence d’une clause de révision des prix </w:t>
      </w:r>
      <w:r w:rsidRPr="00A9751E">
        <w:rPr>
          <w:i/>
          <w:iCs/>
        </w:rPr>
        <w:t>(1)</w:t>
      </w:r>
      <w:r>
        <w:t>.</w:t>
      </w:r>
    </w:p>
    <w:p w14:paraId="20331493" w14:textId="77777777" w:rsidR="00DD6251" w:rsidRDefault="00DD6251" w:rsidP="00DD6251">
      <w:pPr>
        <w:jc w:val="both"/>
      </w:pPr>
    </w:p>
    <w:p w14:paraId="62A919A0" w14:textId="0C49013F" w:rsidR="00DD6251" w:rsidRDefault="00DD6251" w:rsidP="00DD6251">
      <w:pPr>
        <w:jc w:val="both"/>
      </w:pPr>
      <w:r>
        <w:t xml:space="preserve">Vous trouverez ci-joint les justificatifs des surcoûts auxquels nous sommes actuellement confrontés et nous nous tenons à votre disposition pour évoquer avec vous, dans les meilleurs délais, cette situation et son impact sur le bon déroulement du marché en cours </w:t>
      </w:r>
      <w:r w:rsidRPr="00A9751E">
        <w:rPr>
          <w:i/>
          <w:iCs/>
        </w:rPr>
        <w:t>(1)</w:t>
      </w:r>
      <w:r>
        <w:t>.</w:t>
      </w:r>
      <w:r w:rsidRPr="00E37ACA">
        <w:t xml:space="preserve"> </w:t>
      </w:r>
    </w:p>
    <w:p w14:paraId="67C17380" w14:textId="77777777" w:rsidR="00DD6251" w:rsidRDefault="00DD6251" w:rsidP="00DD6251">
      <w:pPr>
        <w:jc w:val="both"/>
      </w:pPr>
    </w:p>
    <w:p w14:paraId="5F62E5F0" w14:textId="0C295DA9" w:rsidR="00F630D7" w:rsidRDefault="006F3B6B" w:rsidP="00F630D7">
      <w:pPr>
        <w:jc w:val="both"/>
      </w:pPr>
      <w:r>
        <w:rPr>
          <w:highlight w:val="yellow"/>
        </w:rPr>
        <w:t>D</w:t>
      </w:r>
      <w:r w:rsidRPr="00B74B80">
        <w:rPr>
          <w:highlight w:val="yellow"/>
        </w:rPr>
        <w:t>emande de prolongation des délais d’exécution</w:t>
      </w:r>
    </w:p>
    <w:p w14:paraId="29FADAA9" w14:textId="77777777" w:rsidR="006F3B6B" w:rsidRDefault="006F3B6B" w:rsidP="00F630D7">
      <w:pPr>
        <w:jc w:val="both"/>
      </w:pPr>
    </w:p>
    <w:p w14:paraId="526293EC" w14:textId="77777777" w:rsidR="008743D0" w:rsidRDefault="008743D0" w:rsidP="008743D0">
      <w:pPr>
        <w:jc w:val="both"/>
        <w:rPr>
          <w:sz w:val="16"/>
          <w:szCs w:val="16"/>
        </w:rPr>
      </w:pPr>
      <w:r>
        <w:t xml:space="preserve">Ces difficultés constatées d’approvisionnement, qui échappent au contrôle des entreprises, compromettent l’exécution des travaux telle que prévue initialement et retarde de fait l’avancement de notre chantier. </w:t>
      </w:r>
      <w:r w:rsidRPr="00940399">
        <w:rPr>
          <w:sz w:val="16"/>
          <w:szCs w:val="16"/>
        </w:rPr>
        <w:t xml:space="preserve"> </w:t>
      </w:r>
    </w:p>
    <w:p w14:paraId="7D6CB960" w14:textId="77777777" w:rsidR="00F630D7" w:rsidRDefault="00F630D7" w:rsidP="00F630D7">
      <w:pPr>
        <w:jc w:val="both"/>
        <w:rPr>
          <w:sz w:val="16"/>
          <w:szCs w:val="16"/>
        </w:rPr>
      </w:pPr>
    </w:p>
    <w:p w14:paraId="67967A42" w14:textId="77777777" w:rsidR="008743D0" w:rsidRDefault="008743D0" w:rsidP="008743D0">
      <w:pPr>
        <w:jc w:val="both"/>
      </w:pPr>
      <w:bookmarkStart w:id="3" w:name="_Hlk53653218"/>
      <w:r>
        <w:t>Dans ce contexte, il est manifestement nécessaire qu’un nouveau calendrier d’exécution soit établi afin de prévoir un report de la date contractuelle d’achèvement des travaux initialement fixée au ……….</w:t>
      </w:r>
    </w:p>
    <w:p w14:paraId="155407A9" w14:textId="77777777" w:rsidR="00C656ED" w:rsidRDefault="00C656ED" w:rsidP="00C656ED">
      <w:pPr>
        <w:jc w:val="both"/>
      </w:pPr>
    </w:p>
    <w:p w14:paraId="53B6891A" w14:textId="318B6117" w:rsidR="00C656ED" w:rsidRDefault="002C1E00" w:rsidP="00C656ED">
      <w:pPr>
        <w:jc w:val="both"/>
      </w:pPr>
      <w:r>
        <w:t>Nous</w:t>
      </w:r>
      <w:r w:rsidR="00C656ED">
        <w:t xml:space="preserve"> estimons </w:t>
      </w:r>
      <w:r>
        <w:t>à ce stade l</w:t>
      </w:r>
      <w:r w:rsidR="00C656ED">
        <w:t xml:space="preserve">e report de la date contractuelle d’achèvement des travaux au ……… </w:t>
      </w:r>
      <w:r>
        <w:t>et vous remercions, pour la bonne gestion de ce marché, de nous notifier une décision de prolongation des délais</w:t>
      </w:r>
      <w:r w:rsidR="008743D0">
        <w:t xml:space="preserve"> </w:t>
      </w:r>
      <w:r w:rsidR="003945B5">
        <w:t xml:space="preserve">d’exécution </w:t>
      </w:r>
      <w:r w:rsidR="008743D0" w:rsidRPr="00A9751E">
        <w:rPr>
          <w:i/>
          <w:iCs/>
        </w:rPr>
        <w:t>(1)</w:t>
      </w:r>
      <w:r>
        <w:t>.</w:t>
      </w:r>
    </w:p>
    <w:p w14:paraId="241152C2" w14:textId="1B692D01" w:rsidR="002C1E00" w:rsidRDefault="002C1E00" w:rsidP="00794420">
      <w:pPr>
        <w:jc w:val="both"/>
      </w:pPr>
    </w:p>
    <w:p w14:paraId="320C36B4" w14:textId="0138439E" w:rsidR="003945B5" w:rsidRDefault="003945B5" w:rsidP="003945B5">
      <w:pPr>
        <w:jc w:val="both"/>
      </w:pPr>
      <w:r>
        <w:t xml:space="preserve">Une copie de la présente lettre est adressée à M… (Maître d’œuvre) et M… (Maître d’ouvrage) </w:t>
      </w:r>
      <w:r w:rsidRPr="003945B5">
        <w:rPr>
          <w:i/>
          <w:iCs/>
        </w:rPr>
        <w:t>(1)</w:t>
      </w:r>
    </w:p>
    <w:p w14:paraId="7B6D7AC8" w14:textId="77777777" w:rsidR="003945B5" w:rsidRDefault="003945B5" w:rsidP="00794420">
      <w:pPr>
        <w:jc w:val="both"/>
      </w:pPr>
    </w:p>
    <w:p w14:paraId="47A0A53B" w14:textId="77777777" w:rsidR="00C9408E" w:rsidRDefault="00B00540" w:rsidP="002C1E00">
      <w:pPr>
        <w:jc w:val="both"/>
      </w:pPr>
      <w:r>
        <w:t xml:space="preserve">Nous restons à votre disposition </w:t>
      </w:r>
      <w:r w:rsidR="002C1E00">
        <w:t xml:space="preserve">et vous prions de </w:t>
      </w:r>
      <w:bookmarkEnd w:id="3"/>
      <w:r w:rsidR="002C1E00">
        <w:t>..</w:t>
      </w:r>
      <w:r w:rsidR="00C9408E">
        <w:t>.</w:t>
      </w:r>
    </w:p>
    <w:p w14:paraId="78EFB095" w14:textId="77777777" w:rsidR="00BE5423" w:rsidRPr="008800B1" w:rsidRDefault="00BE5423"/>
    <w:sectPr w:rsidR="00BE5423" w:rsidRPr="008800B1" w:rsidSect="00127418">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8AFF" w14:textId="77777777" w:rsidR="00DB5357" w:rsidRDefault="00DB5357">
      <w:r>
        <w:separator/>
      </w:r>
    </w:p>
  </w:endnote>
  <w:endnote w:type="continuationSeparator" w:id="0">
    <w:p w14:paraId="58C23CB1" w14:textId="77777777" w:rsidR="00DB5357" w:rsidRDefault="00DB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518A" w14:textId="77777777" w:rsidR="00B20C20" w:rsidRDefault="00B20C20" w:rsidP="00B20C20">
    <w:pPr>
      <w:pStyle w:val="Pieddepage"/>
      <w:numPr>
        <w:ilvl w:val="0"/>
        <w:numId w:val="2"/>
      </w:numPr>
      <w:rPr>
        <w:i/>
      </w:rPr>
    </w:pPr>
    <w:r>
      <w:rPr>
        <w:i/>
      </w:rPr>
      <w:t>C</w:t>
    </w:r>
    <w:r w:rsidRPr="00AC06F9">
      <w:rPr>
        <w:i/>
      </w:rPr>
      <w:t>hoisir la rédaction correspondant à votre situation</w:t>
    </w:r>
  </w:p>
  <w:p w14:paraId="6ED40D3F" w14:textId="77777777" w:rsidR="00B20C20" w:rsidRDefault="00B20C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8C98" w14:textId="77777777" w:rsidR="00DB5357" w:rsidRDefault="00DB5357">
      <w:r>
        <w:separator/>
      </w:r>
    </w:p>
  </w:footnote>
  <w:footnote w:type="continuationSeparator" w:id="0">
    <w:p w14:paraId="0C32CC07" w14:textId="77777777" w:rsidR="00DB5357" w:rsidRDefault="00DB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222"/>
    <w:multiLevelType w:val="hybridMultilevel"/>
    <w:tmpl w:val="434042D2"/>
    <w:lvl w:ilvl="0" w:tplc="8ACC25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C469A"/>
    <w:multiLevelType w:val="hybridMultilevel"/>
    <w:tmpl w:val="B70A89D2"/>
    <w:lvl w:ilvl="0" w:tplc="C02E2C8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2" w15:restartNumberingAfterBreak="0">
    <w:nsid w:val="39315B12"/>
    <w:multiLevelType w:val="hybridMultilevel"/>
    <w:tmpl w:val="AC06F584"/>
    <w:lvl w:ilvl="0" w:tplc="003EBF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88F5187"/>
    <w:multiLevelType w:val="hybridMultilevel"/>
    <w:tmpl w:val="6842155E"/>
    <w:lvl w:ilvl="0" w:tplc="3142F7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C5B14A5"/>
    <w:multiLevelType w:val="hybridMultilevel"/>
    <w:tmpl w:val="5D10933E"/>
    <w:lvl w:ilvl="0" w:tplc="D96ED9AC">
      <w:numFmt w:val="bullet"/>
      <w:lvlText w:val="-"/>
      <w:lvlJc w:val="left"/>
      <w:pPr>
        <w:tabs>
          <w:tab w:val="num" w:pos="567"/>
        </w:tabs>
        <w:ind w:left="510" w:hanging="283"/>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14ED3"/>
    <w:multiLevelType w:val="hybridMultilevel"/>
    <w:tmpl w:val="4112993E"/>
    <w:lvl w:ilvl="0" w:tplc="436E6140">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66E266C"/>
    <w:multiLevelType w:val="hybridMultilevel"/>
    <w:tmpl w:val="3C38B024"/>
    <w:lvl w:ilvl="0" w:tplc="003EBF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1"/>
    <w:rsid w:val="0000160C"/>
    <w:rsid w:val="0000243E"/>
    <w:rsid w:val="0000459E"/>
    <w:rsid w:val="000060C1"/>
    <w:rsid w:val="0001353F"/>
    <w:rsid w:val="00014F7C"/>
    <w:rsid w:val="0002235D"/>
    <w:rsid w:val="00031D29"/>
    <w:rsid w:val="000340BB"/>
    <w:rsid w:val="00036766"/>
    <w:rsid w:val="00037660"/>
    <w:rsid w:val="00067065"/>
    <w:rsid w:val="00070B4A"/>
    <w:rsid w:val="00070FC4"/>
    <w:rsid w:val="00076C6D"/>
    <w:rsid w:val="000A0322"/>
    <w:rsid w:val="000A20B2"/>
    <w:rsid w:val="000B418F"/>
    <w:rsid w:val="000B4FCB"/>
    <w:rsid w:val="000B526F"/>
    <w:rsid w:val="000B62C8"/>
    <w:rsid w:val="000B6B11"/>
    <w:rsid w:val="000C12B4"/>
    <w:rsid w:val="000D365F"/>
    <w:rsid w:val="000D45B3"/>
    <w:rsid w:val="000D5230"/>
    <w:rsid w:val="000E4996"/>
    <w:rsid w:val="000E7444"/>
    <w:rsid w:val="000F015A"/>
    <w:rsid w:val="00110820"/>
    <w:rsid w:val="00121636"/>
    <w:rsid w:val="00124CDC"/>
    <w:rsid w:val="00127418"/>
    <w:rsid w:val="00130AEB"/>
    <w:rsid w:val="001560A4"/>
    <w:rsid w:val="00163833"/>
    <w:rsid w:val="00163842"/>
    <w:rsid w:val="00170B40"/>
    <w:rsid w:val="00186E22"/>
    <w:rsid w:val="001A32E8"/>
    <w:rsid w:val="001A36AF"/>
    <w:rsid w:val="001A3D77"/>
    <w:rsid w:val="001A6DB9"/>
    <w:rsid w:val="001A7B0A"/>
    <w:rsid w:val="001B34FC"/>
    <w:rsid w:val="001C0904"/>
    <w:rsid w:val="001C3AE5"/>
    <w:rsid w:val="001C74F0"/>
    <w:rsid w:val="001D2F25"/>
    <w:rsid w:val="001D7F18"/>
    <w:rsid w:val="001E1A58"/>
    <w:rsid w:val="001E32DD"/>
    <w:rsid w:val="001E685F"/>
    <w:rsid w:val="001F0521"/>
    <w:rsid w:val="001F10FF"/>
    <w:rsid w:val="001F216E"/>
    <w:rsid w:val="00216E5D"/>
    <w:rsid w:val="00221049"/>
    <w:rsid w:val="00221CE7"/>
    <w:rsid w:val="00224F8F"/>
    <w:rsid w:val="00233741"/>
    <w:rsid w:val="00233F2A"/>
    <w:rsid w:val="002379BB"/>
    <w:rsid w:val="00247AF1"/>
    <w:rsid w:val="00251CAF"/>
    <w:rsid w:val="002558FF"/>
    <w:rsid w:val="00255A6E"/>
    <w:rsid w:val="002637EB"/>
    <w:rsid w:val="00265E0C"/>
    <w:rsid w:val="00273422"/>
    <w:rsid w:val="00287C6C"/>
    <w:rsid w:val="00287CCD"/>
    <w:rsid w:val="00294902"/>
    <w:rsid w:val="002A1BB4"/>
    <w:rsid w:val="002B6A09"/>
    <w:rsid w:val="002B7F56"/>
    <w:rsid w:val="002C10C8"/>
    <w:rsid w:val="002C1E00"/>
    <w:rsid w:val="002C2521"/>
    <w:rsid w:val="002C6A31"/>
    <w:rsid w:val="002D51F2"/>
    <w:rsid w:val="002D6B6E"/>
    <w:rsid w:val="002E07E2"/>
    <w:rsid w:val="002E483C"/>
    <w:rsid w:val="002F5357"/>
    <w:rsid w:val="00301BE5"/>
    <w:rsid w:val="00305B67"/>
    <w:rsid w:val="003110BC"/>
    <w:rsid w:val="00320D6B"/>
    <w:rsid w:val="00321040"/>
    <w:rsid w:val="003231A3"/>
    <w:rsid w:val="003247C9"/>
    <w:rsid w:val="00332776"/>
    <w:rsid w:val="0033419B"/>
    <w:rsid w:val="00345616"/>
    <w:rsid w:val="00347F59"/>
    <w:rsid w:val="00352423"/>
    <w:rsid w:val="00354F0D"/>
    <w:rsid w:val="00367E51"/>
    <w:rsid w:val="003853A2"/>
    <w:rsid w:val="003879B3"/>
    <w:rsid w:val="00392781"/>
    <w:rsid w:val="003945B5"/>
    <w:rsid w:val="00397C9E"/>
    <w:rsid w:val="003A03A6"/>
    <w:rsid w:val="003C2351"/>
    <w:rsid w:val="003C3185"/>
    <w:rsid w:val="003C5D66"/>
    <w:rsid w:val="003D3E82"/>
    <w:rsid w:val="003E29A0"/>
    <w:rsid w:val="003E2C40"/>
    <w:rsid w:val="003F0278"/>
    <w:rsid w:val="003F1C78"/>
    <w:rsid w:val="003F723C"/>
    <w:rsid w:val="00421B6F"/>
    <w:rsid w:val="00442A9C"/>
    <w:rsid w:val="00450DD8"/>
    <w:rsid w:val="00461470"/>
    <w:rsid w:val="00466C35"/>
    <w:rsid w:val="004820F4"/>
    <w:rsid w:val="00485134"/>
    <w:rsid w:val="0049143A"/>
    <w:rsid w:val="004B1DF5"/>
    <w:rsid w:val="004B2117"/>
    <w:rsid w:val="004B63C7"/>
    <w:rsid w:val="004C1676"/>
    <w:rsid w:val="004C340B"/>
    <w:rsid w:val="004D3F93"/>
    <w:rsid w:val="004E0C91"/>
    <w:rsid w:val="004E2506"/>
    <w:rsid w:val="004E48C2"/>
    <w:rsid w:val="004F650B"/>
    <w:rsid w:val="00504854"/>
    <w:rsid w:val="0050603B"/>
    <w:rsid w:val="00517118"/>
    <w:rsid w:val="005226B4"/>
    <w:rsid w:val="00531F01"/>
    <w:rsid w:val="00532C1F"/>
    <w:rsid w:val="00535226"/>
    <w:rsid w:val="00537E1F"/>
    <w:rsid w:val="00542EDA"/>
    <w:rsid w:val="00545DBD"/>
    <w:rsid w:val="00567920"/>
    <w:rsid w:val="0058245A"/>
    <w:rsid w:val="00583707"/>
    <w:rsid w:val="005874E3"/>
    <w:rsid w:val="005914DB"/>
    <w:rsid w:val="005935DB"/>
    <w:rsid w:val="0059675F"/>
    <w:rsid w:val="005B1485"/>
    <w:rsid w:val="005B6FFF"/>
    <w:rsid w:val="005C11DA"/>
    <w:rsid w:val="005D03DA"/>
    <w:rsid w:val="005D110C"/>
    <w:rsid w:val="005D2D41"/>
    <w:rsid w:val="005E7057"/>
    <w:rsid w:val="005F1BBB"/>
    <w:rsid w:val="005F4ECB"/>
    <w:rsid w:val="00603035"/>
    <w:rsid w:val="0061430E"/>
    <w:rsid w:val="00623652"/>
    <w:rsid w:val="00626671"/>
    <w:rsid w:val="00626A85"/>
    <w:rsid w:val="00627225"/>
    <w:rsid w:val="006350BA"/>
    <w:rsid w:val="0064265E"/>
    <w:rsid w:val="0065158E"/>
    <w:rsid w:val="006576DC"/>
    <w:rsid w:val="00657904"/>
    <w:rsid w:val="006636FD"/>
    <w:rsid w:val="006651FA"/>
    <w:rsid w:val="0067253B"/>
    <w:rsid w:val="00681F23"/>
    <w:rsid w:val="00683E62"/>
    <w:rsid w:val="006846CA"/>
    <w:rsid w:val="0068768C"/>
    <w:rsid w:val="0069247B"/>
    <w:rsid w:val="00692A31"/>
    <w:rsid w:val="00693D91"/>
    <w:rsid w:val="00693DB7"/>
    <w:rsid w:val="006C50FA"/>
    <w:rsid w:val="006E76C2"/>
    <w:rsid w:val="006F3B6B"/>
    <w:rsid w:val="006F7E83"/>
    <w:rsid w:val="007056B8"/>
    <w:rsid w:val="0071017D"/>
    <w:rsid w:val="00710AD7"/>
    <w:rsid w:val="00712195"/>
    <w:rsid w:val="0071626A"/>
    <w:rsid w:val="007165BB"/>
    <w:rsid w:val="007233D3"/>
    <w:rsid w:val="00730912"/>
    <w:rsid w:val="007326A7"/>
    <w:rsid w:val="00735109"/>
    <w:rsid w:val="00745091"/>
    <w:rsid w:val="00761770"/>
    <w:rsid w:val="007654FC"/>
    <w:rsid w:val="00765D92"/>
    <w:rsid w:val="0078222C"/>
    <w:rsid w:val="007826CB"/>
    <w:rsid w:val="00794420"/>
    <w:rsid w:val="007A0FBC"/>
    <w:rsid w:val="007A2080"/>
    <w:rsid w:val="007A34FC"/>
    <w:rsid w:val="007A4431"/>
    <w:rsid w:val="007B1500"/>
    <w:rsid w:val="007B1EBB"/>
    <w:rsid w:val="007B28BB"/>
    <w:rsid w:val="007B37C3"/>
    <w:rsid w:val="007C14E7"/>
    <w:rsid w:val="007E3AA1"/>
    <w:rsid w:val="007E3D0F"/>
    <w:rsid w:val="007E5F27"/>
    <w:rsid w:val="007F001C"/>
    <w:rsid w:val="007F5A1A"/>
    <w:rsid w:val="0080533A"/>
    <w:rsid w:val="008130D1"/>
    <w:rsid w:val="008146F4"/>
    <w:rsid w:val="00825AD9"/>
    <w:rsid w:val="00832BC0"/>
    <w:rsid w:val="00846837"/>
    <w:rsid w:val="0085031E"/>
    <w:rsid w:val="00851D6B"/>
    <w:rsid w:val="00852FE9"/>
    <w:rsid w:val="0086036F"/>
    <w:rsid w:val="008647D4"/>
    <w:rsid w:val="008743D0"/>
    <w:rsid w:val="0087458C"/>
    <w:rsid w:val="008800B1"/>
    <w:rsid w:val="008B2EC1"/>
    <w:rsid w:val="008C2DAE"/>
    <w:rsid w:val="008C6EE7"/>
    <w:rsid w:val="008D0E3C"/>
    <w:rsid w:val="008D2307"/>
    <w:rsid w:val="008D5A57"/>
    <w:rsid w:val="008E713D"/>
    <w:rsid w:val="008F013B"/>
    <w:rsid w:val="008F3197"/>
    <w:rsid w:val="008F7C5A"/>
    <w:rsid w:val="00907DD4"/>
    <w:rsid w:val="00910A44"/>
    <w:rsid w:val="00914A48"/>
    <w:rsid w:val="009166C7"/>
    <w:rsid w:val="00922F64"/>
    <w:rsid w:val="00935313"/>
    <w:rsid w:val="00940399"/>
    <w:rsid w:val="00943DC1"/>
    <w:rsid w:val="00951A83"/>
    <w:rsid w:val="00954901"/>
    <w:rsid w:val="00956298"/>
    <w:rsid w:val="009576EF"/>
    <w:rsid w:val="00961EBE"/>
    <w:rsid w:val="0096367B"/>
    <w:rsid w:val="009649A2"/>
    <w:rsid w:val="00973815"/>
    <w:rsid w:val="0098208E"/>
    <w:rsid w:val="009851A0"/>
    <w:rsid w:val="00986DD3"/>
    <w:rsid w:val="00990184"/>
    <w:rsid w:val="009940BB"/>
    <w:rsid w:val="00994907"/>
    <w:rsid w:val="009B46E4"/>
    <w:rsid w:val="009C0C2E"/>
    <w:rsid w:val="009D5A74"/>
    <w:rsid w:val="009E1659"/>
    <w:rsid w:val="009E293E"/>
    <w:rsid w:val="009E6EE5"/>
    <w:rsid w:val="009F15F7"/>
    <w:rsid w:val="009F4A0B"/>
    <w:rsid w:val="009F7FA2"/>
    <w:rsid w:val="00A06802"/>
    <w:rsid w:val="00A20E96"/>
    <w:rsid w:val="00A44D97"/>
    <w:rsid w:val="00A61257"/>
    <w:rsid w:val="00A649B2"/>
    <w:rsid w:val="00A661FE"/>
    <w:rsid w:val="00A70BBF"/>
    <w:rsid w:val="00A758FA"/>
    <w:rsid w:val="00A81255"/>
    <w:rsid w:val="00A84ADA"/>
    <w:rsid w:val="00A84FD0"/>
    <w:rsid w:val="00A96DF1"/>
    <w:rsid w:val="00A9751E"/>
    <w:rsid w:val="00AA581F"/>
    <w:rsid w:val="00AC06F9"/>
    <w:rsid w:val="00AC0D11"/>
    <w:rsid w:val="00AC426E"/>
    <w:rsid w:val="00AD4311"/>
    <w:rsid w:val="00AD6ACB"/>
    <w:rsid w:val="00AE0A06"/>
    <w:rsid w:val="00AF11A5"/>
    <w:rsid w:val="00AF4907"/>
    <w:rsid w:val="00B00540"/>
    <w:rsid w:val="00B01877"/>
    <w:rsid w:val="00B01E29"/>
    <w:rsid w:val="00B02351"/>
    <w:rsid w:val="00B07B28"/>
    <w:rsid w:val="00B10A00"/>
    <w:rsid w:val="00B1693C"/>
    <w:rsid w:val="00B206E1"/>
    <w:rsid w:val="00B20C20"/>
    <w:rsid w:val="00B270A0"/>
    <w:rsid w:val="00B323EE"/>
    <w:rsid w:val="00B534BC"/>
    <w:rsid w:val="00B568D3"/>
    <w:rsid w:val="00B653FA"/>
    <w:rsid w:val="00B74B80"/>
    <w:rsid w:val="00B80BC7"/>
    <w:rsid w:val="00B8751A"/>
    <w:rsid w:val="00BA6344"/>
    <w:rsid w:val="00BC4725"/>
    <w:rsid w:val="00BD0F8E"/>
    <w:rsid w:val="00BD6DAB"/>
    <w:rsid w:val="00BE2EDA"/>
    <w:rsid w:val="00BE5423"/>
    <w:rsid w:val="00BF0D64"/>
    <w:rsid w:val="00BF7B39"/>
    <w:rsid w:val="00C02A66"/>
    <w:rsid w:val="00C06542"/>
    <w:rsid w:val="00C0744E"/>
    <w:rsid w:val="00C11C2C"/>
    <w:rsid w:val="00C150B8"/>
    <w:rsid w:val="00C24168"/>
    <w:rsid w:val="00C34150"/>
    <w:rsid w:val="00C56EDD"/>
    <w:rsid w:val="00C640DC"/>
    <w:rsid w:val="00C656ED"/>
    <w:rsid w:val="00C76FBA"/>
    <w:rsid w:val="00C86A21"/>
    <w:rsid w:val="00C91009"/>
    <w:rsid w:val="00C91E3E"/>
    <w:rsid w:val="00C9408E"/>
    <w:rsid w:val="00C94316"/>
    <w:rsid w:val="00C95DCA"/>
    <w:rsid w:val="00C96C0C"/>
    <w:rsid w:val="00CA7F7D"/>
    <w:rsid w:val="00CB6F43"/>
    <w:rsid w:val="00CB7D1A"/>
    <w:rsid w:val="00CC641E"/>
    <w:rsid w:val="00CD2B62"/>
    <w:rsid w:val="00CD3EA3"/>
    <w:rsid w:val="00CD67E7"/>
    <w:rsid w:val="00CF6D31"/>
    <w:rsid w:val="00CF74E6"/>
    <w:rsid w:val="00D03946"/>
    <w:rsid w:val="00D05C35"/>
    <w:rsid w:val="00D11EF2"/>
    <w:rsid w:val="00D21591"/>
    <w:rsid w:val="00D33953"/>
    <w:rsid w:val="00D35DA4"/>
    <w:rsid w:val="00D41BE3"/>
    <w:rsid w:val="00D61EAE"/>
    <w:rsid w:val="00D63444"/>
    <w:rsid w:val="00D87850"/>
    <w:rsid w:val="00D960F0"/>
    <w:rsid w:val="00DA0543"/>
    <w:rsid w:val="00DB5357"/>
    <w:rsid w:val="00DC5349"/>
    <w:rsid w:val="00DD01D2"/>
    <w:rsid w:val="00DD55D1"/>
    <w:rsid w:val="00DD6251"/>
    <w:rsid w:val="00DE4B5B"/>
    <w:rsid w:val="00DF1D15"/>
    <w:rsid w:val="00DF3CF9"/>
    <w:rsid w:val="00DF6D89"/>
    <w:rsid w:val="00E03409"/>
    <w:rsid w:val="00E10FA0"/>
    <w:rsid w:val="00E17A47"/>
    <w:rsid w:val="00E2661B"/>
    <w:rsid w:val="00E36B25"/>
    <w:rsid w:val="00E37ACA"/>
    <w:rsid w:val="00E60FC0"/>
    <w:rsid w:val="00E71378"/>
    <w:rsid w:val="00E723AF"/>
    <w:rsid w:val="00E80560"/>
    <w:rsid w:val="00E80907"/>
    <w:rsid w:val="00E87B09"/>
    <w:rsid w:val="00E903ED"/>
    <w:rsid w:val="00E9459D"/>
    <w:rsid w:val="00E95D8C"/>
    <w:rsid w:val="00E96966"/>
    <w:rsid w:val="00EA2729"/>
    <w:rsid w:val="00EA3A89"/>
    <w:rsid w:val="00EA577F"/>
    <w:rsid w:val="00EA725D"/>
    <w:rsid w:val="00EB1C9B"/>
    <w:rsid w:val="00EB4A02"/>
    <w:rsid w:val="00EB7B0F"/>
    <w:rsid w:val="00EC229B"/>
    <w:rsid w:val="00EC435F"/>
    <w:rsid w:val="00EC5D02"/>
    <w:rsid w:val="00ED3B4C"/>
    <w:rsid w:val="00EE02E5"/>
    <w:rsid w:val="00EE44A7"/>
    <w:rsid w:val="00EE7B28"/>
    <w:rsid w:val="00EF0F5C"/>
    <w:rsid w:val="00EF6278"/>
    <w:rsid w:val="00EF793E"/>
    <w:rsid w:val="00F01D42"/>
    <w:rsid w:val="00F10B72"/>
    <w:rsid w:val="00F13994"/>
    <w:rsid w:val="00F17FAD"/>
    <w:rsid w:val="00F2293D"/>
    <w:rsid w:val="00F23A40"/>
    <w:rsid w:val="00F23C4D"/>
    <w:rsid w:val="00F40D87"/>
    <w:rsid w:val="00F51141"/>
    <w:rsid w:val="00F54B59"/>
    <w:rsid w:val="00F630D7"/>
    <w:rsid w:val="00F63ED0"/>
    <w:rsid w:val="00F73CC7"/>
    <w:rsid w:val="00F9378F"/>
    <w:rsid w:val="00F95AE5"/>
    <w:rsid w:val="00FA18A6"/>
    <w:rsid w:val="00FA2DA8"/>
    <w:rsid w:val="00FB1071"/>
    <w:rsid w:val="00FB429C"/>
    <w:rsid w:val="00FC2622"/>
    <w:rsid w:val="00FC3BE5"/>
    <w:rsid w:val="00FC527E"/>
    <w:rsid w:val="00FC5761"/>
    <w:rsid w:val="00FC7A73"/>
    <w:rsid w:val="00FC7DEC"/>
    <w:rsid w:val="00FD1109"/>
    <w:rsid w:val="00FF5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FAFA"/>
  <w15:chartTrackingRefBased/>
  <w15:docId w15:val="{EAAC6CE4-732C-4245-BDDD-655ED80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C229B"/>
    <w:rPr>
      <w:rFonts w:ascii="Tahoma" w:hAnsi="Tahoma" w:cs="Tahoma"/>
      <w:sz w:val="16"/>
      <w:szCs w:val="16"/>
    </w:rPr>
  </w:style>
  <w:style w:type="paragraph" w:styleId="En-tte">
    <w:name w:val="header"/>
    <w:basedOn w:val="Normal"/>
    <w:rsid w:val="00A661FE"/>
    <w:pPr>
      <w:tabs>
        <w:tab w:val="center" w:pos="4536"/>
        <w:tab w:val="right" w:pos="9072"/>
      </w:tabs>
    </w:pPr>
  </w:style>
  <w:style w:type="paragraph" w:styleId="Pieddepage">
    <w:name w:val="footer"/>
    <w:basedOn w:val="Normal"/>
    <w:rsid w:val="00A661FE"/>
    <w:pPr>
      <w:tabs>
        <w:tab w:val="center" w:pos="4536"/>
        <w:tab w:val="right" w:pos="9072"/>
      </w:tabs>
    </w:pPr>
  </w:style>
  <w:style w:type="character" w:styleId="Lienhypertexte">
    <w:name w:val="Hyperlink"/>
    <w:rsid w:val="0000459E"/>
    <w:rPr>
      <w:color w:val="0000FF"/>
      <w:u w:val="single"/>
    </w:rPr>
  </w:style>
  <w:style w:type="character" w:styleId="Lienhypertextesuivivisit">
    <w:name w:val="FollowedHyperlink"/>
    <w:basedOn w:val="Policepardfaut"/>
    <w:rsid w:val="00C96C0C"/>
    <w:rPr>
      <w:color w:val="954F72" w:themeColor="followedHyperlink"/>
      <w:u w:val="single"/>
    </w:rPr>
  </w:style>
  <w:style w:type="character" w:styleId="Mentionnonrsolue">
    <w:name w:val="Unresolved Mention"/>
    <w:basedOn w:val="Policepardfaut"/>
    <w:uiPriority w:val="99"/>
    <w:semiHidden/>
    <w:unhideWhenUsed/>
    <w:rsid w:val="00F17FAD"/>
    <w:rPr>
      <w:color w:val="605E5C"/>
      <w:shd w:val="clear" w:color="auto" w:fill="E1DFDD"/>
    </w:rPr>
  </w:style>
  <w:style w:type="character" w:styleId="lev">
    <w:name w:val="Strong"/>
    <w:basedOn w:val="Policepardfaut"/>
    <w:qFormat/>
    <w:rsid w:val="00F13994"/>
    <w:rPr>
      <w:b/>
      <w:bCs/>
    </w:rPr>
  </w:style>
  <w:style w:type="paragraph" w:styleId="Rvision">
    <w:name w:val="Revision"/>
    <w:hidden/>
    <w:uiPriority w:val="99"/>
    <w:semiHidden/>
    <w:rsid w:val="00F13994"/>
    <w:rPr>
      <w:rFonts w:ascii="Arial" w:hAnsi="Arial" w:cs="Arial"/>
      <w:szCs w:val="24"/>
    </w:rPr>
  </w:style>
  <w:style w:type="paragraph" w:styleId="Paragraphedeliste">
    <w:name w:val="List Paragraph"/>
    <w:basedOn w:val="Normal"/>
    <w:uiPriority w:val="34"/>
    <w:qFormat/>
    <w:rsid w:val="00B74B80"/>
    <w:pPr>
      <w:ind w:left="720"/>
    </w:pPr>
    <w:rPr>
      <w:rFonts w:ascii="Calibri" w:eastAsiaTheme="minorHAnsi" w:hAnsi="Calibri" w:cs="Calibri"/>
      <w:sz w:val="22"/>
      <w:szCs w:val="22"/>
      <w:lang w:eastAsia="en-US"/>
    </w:rPr>
  </w:style>
  <w:style w:type="character" w:styleId="Marquedecommentaire">
    <w:name w:val="annotation reference"/>
    <w:basedOn w:val="Policepardfaut"/>
    <w:rsid w:val="00765D92"/>
    <w:rPr>
      <w:sz w:val="16"/>
      <w:szCs w:val="16"/>
    </w:rPr>
  </w:style>
  <w:style w:type="paragraph" w:styleId="Commentaire">
    <w:name w:val="annotation text"/>
    <w:basedOn w:val="Normal"/>
    <w:link w:val="CommentaireCar"/>
    <w:rsid w:val="00765D92"/>
    <w:rPr>
      <w:szCs w:val="20"/>
    </w:rPr>
  </w:style>
  <w:style w:type="character" w:customStyle="1" w:styleId="CommentaireCar">
    <w:name w:val="Commentaire Car"/>
    <w:basedOn w:val="Policepardfaut"/>
    <w:link w:val="Commentaire"/>
    <w:rsid w:val="00765D92"/>
    <w:rPr>
      <w:rFonts w:ascii="Arial" w:hAnsi="Arial" w:cs="Arial"/>
    </w:rPr>
  </w:style>
  <w:style w:type="paragraph" w:styleId="Objetducommentaire">
    <w:name w:val="annotation subject"/>
    <w:basedOn w:val="Commentaire"/>
    <w:next w:val="Commentaire"/>
    <w:link w:val="ObjetducommentaireCar"/>
    <w:rsid w:val="00765D92"/>
    <w:rPr>
      <w:b/>
      <w:bCs/>
    </w:rPr>
  </w:style>
  <w:style w:type="character" w:customStyle="1" w:styleId="ObjetducommentaireCar">
    <w:name w:val="Objet du commentaire Car"/>
    <w:basedOn w:val="CommentaireCar"/>
    <w:link w:val="Objetducommentaire"/>
    <w:rsid w:val="00765D9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8371">
      <w:bodyDiv w:val="1"/>
      <w:marLeft w:val="0"/>
      <w:marRight w:val="0"/>
      <w:marTop w:val="0"/>
      <w:marBottom w:val="0"/>
      <w:divBdr>
        <w:top w:val="none" w:sz="0" w:space="0" w:color="auto"/>
        <w:left w:val="none" w:sz="0" w:space="0" w:color="auto"/>
        <w:bottom w:val="none" w:sz="0" w:space="0" w:color="auto"/>
        <w:right w:val="none" w:sz="0" w:space="0" w:color="auto"/>
      </w:divBdr>
    </w:div>
    <w:div w:id="859006451">
      <w:bodyDiv w:val="1"/>
      <w:marLeft w:val="0"/>
      <w:marRight w:val="0"/>
      <w:marTop w:val="0"/>
      <w:marBottom w:val="0"/>
      <w:divBdr>
        <w:top w:val="none" w:sz="0" w:space="0" w:color="auto"/>
        <w:left w:val="none" w:sz="0" w:space="0" w:color="auto"/>
        <w:bottom w:val="none" w:sz="0" w:space="0" w:color="auto"/>
        <w:right w:val="none" w:sz="0" w:space="0" w:color="auto"/>
      </w:divBdr>
    </w:div>
    <w:div w:id="1370647258">
      <w:bodyDiv w:val="1"/>
      <w:marLeft w:val="0"/>
      <w:marRight w:val="0"/>
      <w:marTop w:val="0"/>
      <w:marBottom w:val="0"/>
      <w:divBdr>
        <w:top w:val="none" w:sz="0" w:space="0" w:color="auto"/>
        <w:left w:val="none" w:sz="0" w:space="0" w:color="auto"/>
        <w:bottom w:val="none" w:sz="0" w:space="0" w:color="auto"/>
        <w:right w:val="none" w:sz="0" w:space="0" w:color="auto"/>
      </w:divBdr>
    </w:div>
    <w:div w:id="1450396288">
      <w:bodyDiv w:val="1"/>
      <w:marLeft w:val="0"/>
      <w:marRight w:val="0"/>
      <w:marTop w:val="0"/>
      <w:marBottom w:val="0"/>
      <w:divBdr>
        <w:top w:val="none" w:sz="0" w:space="0" w:color="auto"/>
        <w:left w:val="none" w:sz="0" w:space="0" w:color="auto"/>
        <w:bottom w:val="none" w:sz="0" w:space="0" w:color="auto"/>
        <w:right w:val="none" w:sz="0" w:space="0" w:color="auto"/>
      </w:divBdr>
    </w:div>
    <w:div w:id="1642809494">
      <w:bodyDiv w:val="1"/>
      <w:marLeft w:val="0"/>
      <w:marRight w:val="0"/>
      <w:marTop w:val="0"/>
      <w:marBottom w:val="0"/>
      <w:divBdr>
        <w:top w:val="none" w:sz="0" w:space="0" w:color="auto"/>
        <w:left w:val="none" w:sz="0" w:space="0" w:color="auto"/>
        <w:bottom w:val="none" w:sz="0" w:space="0" w:color="auto"/>
        <w:right w:val="none" w:sz="0" w:space="0" w:color="auto"/>
      </w:divBdr>
    </w:div>
    <w:div w:id="19531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7729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7729541/2022-09-22" TargetMode="External"/><Relationship Id="rId5" Type="http://schemas.openxmlformats.org/officeDocument/2006/relationships/webSettings" Target="webSettings.xml"/><Relationship Id="rId10" Type="http://schemas.openxmlformats.org/officeDocument/2006/relationships/hyperlink" Target="https://www.legifrance.gouv.fr/codes/article_lc/LEGIARTI000037729553" TargetMode="External"/><Relationship Id="rId4" Type="http://schemas.openxmlformats.org/officeDocument/2006/relationships/settings" Target="settings.xml"/><Relationship Id="rId9" Type="http://schemas.openxmlformats.org/officeDocument/2006/relationships/hyperlink" Target="https://www.legifrance.gouv.fr/codes/article_lc/LEGIARTI000037729541/2022-09-2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18D7-1CEF-4397-AF8C-1D3E991B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6219</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Marchés Publics en cours</vt:lpstr>
    </vt:vector>
  </TitlesOfParts>
  <Company>FNTP</Company>
  <LinksUpToDate>false</LinksUpToDate>
  <CharactersWithSpaces>7243</CharactersWithSpaces>
  <SharedDoc>false</SharedDoc>
  <HLinks>
    <vt:vector size="6" baseType="variant">
      <vt:variant>
        <vt:i4>4259934</vt:i4>
      </vt:variant>
      <vt:variant>
        <vt:i4>0</vt:i4>
      </vt:variant>
      <vt:variant>
        <vt:i4>0</vt:i4>
      </vt:variant>
      <vt:variant>
        <vt:i4>5</vt:i4>
      </vt:variant>
      <vt:variant>
        <vt:lpwstr>https://www.legifrance.gouv.fr/affichCodeArticle.do?cidTexte=LEGITEXT000006070721&amp;idArticle=LEGIARTI000032041431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Marchés Publics en cours</dc:title>
  <dc:subject/>
  <dc:creator>FNTP</dc:creator>
  <cp:keywords/>
  <cp:lastModifiedBy>GISSON Emilie</cp:lastModifiedBy>
  <cp:revision>2</cp:revision>
  <cp:lastPrinted>2020-10-15T09:39:00Z</cp:lastPrinted>
  <dcterms:created xsi:type="dcterms:W3CDTF">2022-10-10T10:53:00Z</dcterms:created>
  <dcterms:modified xsi:type="dcterms:W3CDTF">2022-10-10T10:53:00Z</dcterms:modified>
</cp:coreProperties>
</file>